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rPr>
          <w:rFonts w:ascii="华文中宋" w:hAnsi="华文中宋" w:eastAsia="华文中宋"/>
          <w:b/>
          <w:color w:val="FF0000"/>
          <w:w w:val="50"/>
          <w:kern w:val="0"/>
          <w:sz w:val="84"/>
          <w:szCs w:val="84"/>
        </w:rPr>
      </w:pPr>
      <w:bookmarkStart w:id="0" w:name="_GoBack"/>
      <w:bookmarkEnd w:id="0"/>
      <w:r>
        <w:rPr>
          <w:rFonts w:hint="eastAsia" w:ascii="华文中宋" w:hAnsi="华文中宋" w:eastAsia="华文中宋"/>
          <w:b/>
          <w:color w:val="FF0000"/>
          <w:w w:val="50"/>
          <w:kern w:val="0"/>
          <w:sz w:val="84"/>
          <w:szCs w:val="84"/>
        </w:rPr>
        <w:t>佳木斯市提升金融服务实体经济质效工作专班</w:t>
      </w:r>
    </w:p>
    <w:p>
      <w:pPr>
        <w:widowControl/>
        <w:adjustRightInd w:val="0"/>
        <w:snapToGrid w:val="0"/>
        <w:spacing w:after="200"/>
        <w:jc w:val="center"/>
        <w:rPr>
          <w:rFonts w:ascii="楷体" w:hAnsi="楷体" w:eastAsia="楷体"/>
          <w:kern w:val="0"/>
          <w:sz w:val="32"/>
          <w:szCs w:val="32"/>
        </w:rPr>
      </w:pPr>
      <w:r>
        <mc:AlternateContent>
          <mc:Choice Requires="wps">
            <w:drawing>
              <wp:anchor distT="0" distB="0" distL="114300" distR="114300" simplePos="0" relativeHeight="251659264" behindDoc="0" locked="1" layoutInCell="1" allowOverlap="1">
                <wp:simplePos x="0" y="0"/>
                <wp:positionH relativeFrom="column">
                  <wp:posOffset>-91440</wp:posOffset>
                </wp:positionH>
                <wp:positionV relativeFrom="page">
                  <wp:posOffset>2495550</wp:posOffset>
                </wp:positionV>
                <wp:extent cx="5615940" cy="0"/>
                <wp:effectExtent l="0" t="7620" r="7620" b="15240"/>
                <wp:wrapNone/>
                <wp:docPr id="1" name="BTBX"/>
                <wp:cNvGraphicFramePr/>
                <a:graphic xmlns:a="http://schemas.openxmlformats.org/drawingml/2006/main">
                  <a:graphicData uri="http://schemas.microsoft.com/office/word/2010/wordprocessingShape">
                    <wps:wsp>
                      <wps:cNvSpPr/>
                      <wps:spPr>
                        <a:xfrm>
                          <a:off x="0" y="0"/>
                          <a:ext cx="561594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BTBX" o:spid="_x0000_s1026" o:spt="20" style="position:absolute;left:0pt;margin-left:-7.2pt;margin-top:196.5pt;height:0pt;width:442.2pt;mso-position-vertical-relative:page;z-index:251659264;mso-width-relative:page;mso-height-relative:page;" filled="f" stroked="t" coordsize="21600,21600" o:gfxdata="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DfepLYAAAACwEAAA8A&#10;AAAAAAAAAQAgAAAAIgAAAGRycy9kb3ducmV2LnhtbFBLAQIUABQAAAAIAIdO4kC+WNCF3gEAANgD&#10;AAAOAAAAAAAAAAEAIAAAACcBAABkcnMvZTJvRG9jLnhtbFBLBQYAAAAABgAGAFkBAAB3BQAAAAA=&#10;">
                <v:fill on="f" focussize="0,0"/>
                <v:stroke weight="1.25pt" color="#FF0000" joinstyle="round"/>
                <v:imagedata o:title=""/>
                <o:lock v:ext="edit" aspectratio="f"/>
                <w10:anchorlock/>
              </v:line>
            </w:pict>
          </mc:Fallback>
        </mc:AlternateContent>
      </w:r>
      <w:r>
        <w:rPr>
          <w:rFonts w:hint="eastAsia" w:ascii="楷体" w:hAnsi="楷体" w:eastAsia="楷体"/>
          <w:kern w:val="0"/>
          <w:sz w:val="32"/>
          <w:szCs w:val="32"/>
        </w:rPr>
        <w:t>〔2022〕3号</w:t>
      </w:r>
    </w:p>
    <w:p>
      <w:pPr>
        <w:spacing w:line="600" w:lineRule="exact"/>
        <w:rPr>
          <w:rFonts w:ascii="仿宋" w:hAnsi="仿宋" w:eastAsia="仿宋"/>
          <w:sz w:val="32"/>
          <w:szCs w:val="32"/>
        </w:rPr>
      </w:pPr>
    </w:p>
    <w:p>
      <w:pPr>
        <w:spacing w:line="60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关于印发《佳木斯市金融</w:t>
      </w:r>
      <w:r>
        <w:rPr>
          <w:rFonts w:hint="eastAsia" w:asciiTheme="majorEastAsia" w:hAnsiTheme="majorEastAsia" w:eastAsiaTheme="majorEastAsia"/>
          <w:b/>
          <w:sz w:val="44"/>
          <w:szCs w:val="44"/>
          <w:lang w:eastAsia="zh-CN"/>
        </w:rPr>
        <w:t>服务</w:t>
      </w:r>
      <w:r>
        <w:rPr>
          <w:rFonts w:hint="eastAsia" w:asciiTheme="majorEastAsia" w:hAnsiTheme="majorEastAsia" w:eastAsiaTheme="majorEastAsia"/>
          <w:b/>
          <w:sz w:val="44"/>
          <w:szCs w:val="44"/>
        </w:rPr>
        <w:t>实体经济</w:t>
      </w:r>
    </w:p>
    <w:p>
      <w:pPr>
        <w:spacing w:line="60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eastAsia="zh-CN"/>
        </w:rPr>
        <w:t>专项行动</w:t>
      </w:r>
      <w:r>
        <w:rPr>
          <w:rFonts w:hint="eastAsia" w:asciiTheme="majorEastAsia" w:hAnsiTheme="majorEastAsia" w:eastAsiaTheme="majorEastAsia"/>
          <w:b/>
          <w:sz w:val="44"/>
          <w:szCs w:val="44"/>
        </w:rPr>
        <w:t>方案》的通知</w:t>
      </w:r>
    </w:p>
    <w:p>
      <w:pPr>
        <w:spacing w:line="600" w:lineRule="exact"/>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市提升金融服务实体经济质效工作专班各成员单位：</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《佳木斯市金融</w:t>
      </w:r>
      <w:r>
        <w:rPr>
          <w:rFonts w:hint="eastAsia" w:ascii="仿宋" w:hAnsi="仿宋" w:eastAsia="仿宋"/>
          <w:sz w:val="32"/>
          <w:szCs w:val="32"/>
          <w:lang w:eastAsia="zh-CN"/>
        </w:rPr>
        <w:t>服务</w:t>
      </w:r>
      <w:r>
        <w:rPr>
          <w:rFonts w:hint="eastAsia" w:ascii="仿宋" w:hAnsi="仿宋" w:eastAsia="仿宋"/>
          <w:sz w:val="32"/>
          <w:szCs w:val="32"/>
        </w:rPr>
        <w:t>实体经济专项行动方案》已经市政府领导同意，现印发给你们，请认真贯彻执行。</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ind w:left="2100" w:leftChars="1000" w:firstLine="960" w:firstLineChars="300"/>
        <w:rPr>
          <w:rFonts w:ascii="仿宋" w:hAnsi="仿宋" w:eastAsia="仿宋"/>
          <w:sz w:val="32"/>
          <w:szCs w:val="32"/>
        </w:rPr>
      </w:pPr>
      <w:r>
        <w:rPr>
          <w:rFonts w:hint="eastAsia" w:ascii="仿宋" w:hAnsi="仿宋" w:eastAsia="仿宋"/>
          <w:sz w:val="32"/>
          <w:szCs w:val="32"/>
        </w:rPr>
        <w:t>佳木斯市提升金融服务实体经济质效</w:t>
      </w:r>
    </w:p>
    <w:p>
      <w:pPr>
        <w:spacing w:line="600" w:lineRule="exact"/>
        <w:ind w:left="840" w:leftChars="400" w:firstLine="3680" w:firstLineChars="1150"/>
        <w:rPr>
          <w:rFonts w:ascii="仿宋" w:hAnsi="仿宋" w:eastAsia="仿宋"/>
          <w:sz w:val="32"/>
          <w:szCs w:val="32"/>
        </w:rPr>
      </w:pPr>
      <w:r>
        <w:rPr>
          <w:rFonts w:hint="eastAsia" w:ascii="仿宋" w:hAnsi="仿宋" w:eastAsia="仿宋"/>
          <w:sz w:val="32"/>
          <w:szCs w:val="32"/>
        </w:rPr>
        <w:t>工作专班办公室</w:t>
      </w:r>
    </w:p>
    <w:p>
      <w:pPr>
        <w:spacing w:line="600" w:lineRule="exact"/>
        <w:ind w:firstLine="3520" w:firstLineChars="1100"/>
        <w:rPr>
          <w:rFonts w:ascii="仿宋" w:hAnsi="仿宋" w:eastAsia="仿宋"/>
          <w:sz w:val="32"/>
          <w:szCs w:val="32"/>
        </w:rPr>
      </w:pPr>
      <w:r>
        <w:rPr>
          <w:rFonts w:hint="eastAsia" w:ascii="仿宋" w:hAnsi="仿宋" w:eastAsia="仿宋"/>
          <w:sz w:val="32"/>
          <w:szCs w:val="32"/>
        </w:rPr>
        <w:t>（佳木斯市金融服务局代章）</w:t>
      </w:r>
    </w:p>
    <w:p>
      <w:pPr>
        <w:spacing w:line="600" w:lineRule="exact"/>
        <w:ind w:firstLine="4640" w:firstLineChars="1450"/>
        <w:rPr>
          <w:rFonts w:ascii="仿宋" w:hAnsi="仿宋" w:eastAsia="仿宋"/>
          <w:sz w:val="32"/>
          <w:szCs w:val="32"/>
        </w:rPr>
      </w:pPr>
      <w:r>
        <w:rPr>
          <w:rFonts w:hint="eastAsia" w:ascii="仿宋" w:hAnsi="仿宋" w:eastAsia="仿宋"/>
          <w:sz w:val="32"/>
          <w:szCs w:val="32"/>
        </w:rPr>
        <w:t xml:space="preserve">2022年3月3日 </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jc w:val="center"/>
        <w:rPr>
          <w:rFonts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佳木斯市金融</w:t>
      </w:r>
      <w:r>
        <w:rPr>
          <w:rFonts w:hint="eastAsia" w:asciiTheme="majorEastAsia" w:hAnsiTheme="majorEastAsia" w:eastAsiaTheme="majorEastAsia"/>
          <w:b/>
          <w:sz w:val="44"/>
          <w:szCs w:val="44"/>
          <w:lang w:eastAsia="zh-CN"/>
        </w:rPr>
        <w:t>服务</w:t>
      </w:r>
      <w:r>
        <w:rPr>
          <w:rFonts w:hint="eastAsia" w:asciiTheme="majorEastAsia" w:hAnsiTheme="majorEastAsia" w:eastAsiaTheme="majorEastAsia"/>
          <w:b/>
          <w:sz w:val="44"/>
          <w:szCs w:val="44"/>
        </w:rPr>
        <w:t>实体经济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lang w:eastAsia="zh-CN"/>
        </w:rPr>
        <w:t>专项行动</w:t>
      </w:r>
      <w:r>
        <w:rPr>
          <w:rFonts w:hint="eastAsia" w:asciiTheme="majorEastAsia" w:hAnsiTheme="majorEastAsia" w:eastAsiaTheme="majorEastAsia"/>
          <w:b/>
          <w:sz w:val="44"/>
          <w:szCs w:val="44"/>
        </w:rPr>
        <w:t>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为深入贯彻党的十九届六中全会、中央经济工作会议精神和习近平总书记有关金融领域重要讲话精神，认真落实</w:t>
      </w:r>
      <w:r>
        <w:rPr>
          <w:rFonts w:hint="eastAsia" w:ascii="仿宋" w:hAnsi="仿宋" w:eastAsia="仿宋"/>
          <w:sz w:val="32"/>
          <w:szCs w:val="32"/>
          <w:lang w:eastAsia="zh-CN"/>
        </w:rPr>
        <w:t>政府工作报告</w:t>
      </w:r>
      <w:r>
        <w:rPr>
          <w:rFonts w:hint="eastAsia" w:ascii="仿宋" w:hAnsi="仿宋" w:eastAsia="仿宋"/>
          <w:sz w:val="32"/>
          <w:szCs w:val="32"/>
        </w:rPr>
        <w:t>以及省委、省政府关于金融服务实体经济发展的一系列安排部署，进一步提升金融服务实体经济发展的效率和水平，实现金融与实体经济良性互动、共生共荣，助力我市打造省东部地区金融服务中心，</w:t>
      </w:r>
      <w:r>
        <w:rPr>
          <w:rFonts w:hint="eastAsia" w:ascii="仿宋" w:hAnsi="仿宋" w:eastAsia="仿宋"/>
          <w:sz w:val="32"/>
          <w:szCs w:val="32"/>
          <w:lang w:eastAsia="zh-CN"/>
        </w:rPr>
        <w:t>结合实际，</w:t>
      </w:r>
      <w:r>
        <w:rPr>
          <w:rFonts w:hint="eastAsia" w:ascii="仿宋" w:hAnsi="仿宋" w:eastAsia="仿宋"/>
          <w:sz w:val="32"/>
          <w:szCs w:val="32"/>
        </w:rPr>
        <w:t>制定本方案。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、工作目标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深入开展佳木斯市金融支持实体经济专项行动，拓宽企业融资渠道、降低融资成本、提升融资效率，缓解当前企业“融资难、融资贵、融资慢”问题，着力营造高质便民的生产经营环境，加快资本市场培育，全方位构建金融“活水”助力地方经济发展的强大动能和浓郁氛围，为打造黑龙江省东部区域金融服务中心提供保障，促进佳木斯经济社会高质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、主要任务及分工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 w:hAnsi="楷体" w:eastAsia="楷体"/>
          <w:b/>
          <w:sz w:val="32"/>
          <w:szCs w:val="32"/>
        </w:rPr>
      </w:pPr>
      <w:r>
        <w:rPr>
          <w:rFonts w:hint="eastAsia" w:ascii="楷体" w:hAnsi="楷体" w:eastAsia="楷体"/>
          <w:b/>
          <w:sz w:val="32"/>
          <w:szCs w:val="32"/>
        </w:rPr>
        <w:t>（一）支持实体经济间接融资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 w:hAnsi="仿宋" w:eastAsia="仿宋"/>
          <w:sz w:val="32"/>
          <w:szCs w:val="32"/>
        </w:rPr>
      </w:pPr>
      <w:r>
        <w:rPr>
          <w:rFonts w:hint="eastAsia" w:ascii="仿宋" w:hAnsi="仿宋" w:eastAsia="仿宋"/>
          <w:b/>
          <w:sz w:val="32"/>
          <w:szCs w:val="32"/>
        </w:rPr>
        <w:t>1.持续扩大信贷投放规模。</w:t>
      </w:r>
      <w:r>
        <w:rPr>
          <w:rFonts w:hint="eastAsia" w:ascii="仿宋" w:hAnsi="仿宋" w:eastAsia="仿宋"/>
          <w:sz w:val="32"/>
          <w:szCs w:val="32"/>
        </w:rPr>
        <w:t>鼓励域内银行业金融机构积极向总行、省行争取信贷指标、项目直贷、业务授权、创新试点等差别化政策支持，增加信贷资源对实体经济的倾斜，信贷规模总量每年要保持合理增长，确保在</w:t>
      </w:r>
      <w:r>
        <w:rPr>
          <w:rFonts w:hint="eastAsia" w:ascii="仿宋" w:hAnsi="仿宋" w:eastAsia="仿宋"/>
          <w:sz w:val="32"/>
          <w:szCs w:val="32"/>
          <w:lang w:eastAsia="zh-CN"/>
        </w:rPr>
        <w:t>本</w:t>
      </w:r>
      <w:r>
        <w:rPr>
          <w:rFonts w:hint="eastAsia" w:ascii="仿宋" w:hAnsi="仿宋" w:eastAsia="仿宋"/>
          <w:sz w:val="32"/>
          <w:szCs w:val="32"/>
        </w:rPr>
        <w:t>系统内信贷份额稳中有升。大力发展普惠金融、科技金融、绿色金融，加大对重点项目、民营经济、小微企业、科技创新、绿色发展、乡村振兴、招商引资等领域的资金支持，进一步优化信贷投放结构，逐步提高实体经济贷款占全部贷款比重。</w:t>
      </w:r>
      <w:r>
        <w:rPr>
          <w:rFonts w:hint="eastAsia" w:ascii="楷体" w:hAnsi="楷体" w:eastAsia="楷体"/>
          <w:b/>
          <w:sz w:val="32"/>
          <w:szCs w:val="32"/>
        </w:rPr>
        <w:t>〔责任单位：市金融服务局、人民银行佳木斯市中心支行、佳木斯银保监分局，各银行业金融机构〕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 w:hAnsi="仿宋" w:eastAsia="仿宋"/>
          <w:sz w:val="32"/>
          <w:szCs w:val="32"/>
        </w:rPr>
      </w:pPr>
      <w:r>
        <w:rPr>
          <w:rFonts w:hint="eastAsia" w:ascii="仿宋" w:hAnsi="仿宋" w:eastAsia="仿宋"/>
          <w:b/>
          <w:sz w:val="32"/>
          <w:szCs w:val="32"/>
        </w:rPr>
        <w:t>2.不断丰富金融产品供给。</w:t>
      </w:r>
      <w:r>
        <w:rPr>
          <w:rFonts w:hint="eastAsia" w:ascii="仿宋" w:hAnsi="仿宋" w:eastAsia="仿宋"/>
          <w:sz w:val="32"/>
          <w:szCs w:val="32"/>
        </w:rPr>
        <w:t>大力发展产业链融资、商业圈融资和企业群融资，</w:t>
      </w:r>
      <w:r>
        <w:rPr>
          <w:rFonts w:hint="eastAsia" w:ascii="仿宋" w:hAnsi="仿宋" w:eastAsia="仿宋"/>
          <w:sz w:val="32"/>
          <w:szCs w:val="32"/>
          <w:lang w:eastAsia="zh-CN"/>
        </w:rPr>
        <w:t>推动发展</w:t>
      </w:r>
      <w:r>
        <w:rPr>
          <w:rFonts w:hint="eastAsia" w:ascii="仿宋" w:hAnsi="仿宋" w:eastAsia="仿宋"/>
          <w:sz w:val="32"/>
          <w:szCs w:val="32"/>
        </w:rPr>
        <w:t>产业链金融模式，为</w:t>
      </w:r>
      <w:r>
        <w:rPr>
          <w:rFonts w:hint="eastAsia" w:ascii="仿宋" w:hAnsi="仿宋" w:eastAsia="仿宋"/>
          <w:sz w:val="32"/>
          <w:szCs w:val="32"/>
          <w:lang w:eastAsia="zh-CN"/>
        </w:rPr>
        <w:t>各节点</w:t>
      </w:r>
      <w:r>
        <w:rPr>
          <w:rFonts w:hint="eastAsia" w:ascii="仿宋" w:hAnsi="仿宋" w:eastAsia="仿宋"/>
          <w:sz w:val="32"/>
          <w:szCs w:val="32"/>
        </w:rPr>
        <w:t>产业链上企业提供融资问题综合解决方案。</w:t>
      </w:r>
      <w:r>
        <w:rPr>
          <w:rFonts w:hint="eastAsia" w:ascii="仿宋" w:hAnsi="仿宋" w:eastAsia="仿宋"/>
          <w:sz w:val="32"/>
          <w:szCs w:val="32"/>
          <w:lang w:eastAsia="zh-CN"/>
        </w:rPr>
        <w:t>支持农发行、中国银行等银行机构</w:t>
      </w:r>
      <w:r>
        <w:rPr>
          <w:rFonts w:hint="eastAsia" w:ascii="仿宋" w:hAnsi="仿宋" w:eastAsia="仿宋"/>
          <w:sz w:val="32"/>
          <w:szCs w:val="32"/>
        </w:rPr>
        <w:t>积极</w:t>
      </w:r>
      <w:r>
        <w:rPr>
          <w:rFonts w:hint="eastAsia" w:ascii="仿宋" w:hAnsi="仿宋" w:eastAsia="仿宋"/>
          <w:sz w:val="32"/>
          <w:szCs w:val="32"/>
          <w:lang w:eastAsia="zh-CN"/>
        </w:rPr>
        <w:t>探索</w:t>
      </w:r>
      <w:r>
        <w:rPr>
          <w:rFonts w:hint="eastAsia" w:ascii="仿宋" w:hAnsi="仿宋" w:eastAsia="仿宋"/>
          <w:sz w:val="32"/>
          <w:szCs w:val="32"/>
        </w:rPr>
        <w:t>知识产权质押、禽畜活体抵押、应收账款质押、动产质押、仓单质押等抵（质）押贷款业务新模式。</w:t>
      </w:r>
      <w:r>
        <w:rPr>
          <w:rFonts w:hint="eastAsia" w:ascii="仿宋" w:hAnsi="仿宋" w:eastAsia="仿宋"/>
          <w:bCs/>
          <w:sz w:val="32"/>
          <w:szCs w:val="32"/>
        </w:rPr>
        <w:t>鼓励银行、保险、担保等金融机构围绕我市民营企业实际，开发个性化金融产品</w:t>
      </w:r>
      <w:r>
        <w:rPr>
          <w:rFonts w:hint="eastAsia" w:ascii="仿宋" w:hAnsi="仿宋" w:eastAsia="仿宋"/>
          <w:bCs/>
          <w:sz w:val="32"/>
          <w:szCs w:val="32"/>
          <w:lang w:eastAsia="zh-CN"/>
        </w:rPr>
        <w:t>。</w:t>
      </w:r>
      <w:r>
        <w:rPr>
          <w:rFonts w:hint="eastAsia" w:ascii="楷体" w:hAnsi="楷体" w:eastAsia="楷体"/>
          <w:b/>
          <w:sz w:val="32"/>
          <w:szCs w:val="32"/>
        </w:rPr>
        <w:t>〔责任单位：人民银行佳木斯市中心支行、佳木斯银保监分局，市金融服务局、市科技局、市农业农村局，各银行业金融机构〕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 w:hAnsi="仿宋" w:eastAsia="仿宋"/>
          <w:sz w:val="32"/>
          <w:szCs w:val="32"/>
        </w:rPr>
      </w:pPr>
      <w:r>
        <w:rPr>
          <w:rFonts w:hint="eastAsia" w:ascii="仿宋" w:hAnsi="仿宋" w:eastAsia="仿宋"/>
          <w:b/>
          <w:sz w:val="32"/>
          <w:szCs w:val="32"/>
        </w:rPr>
        <w:t>3.切实降低企业融资成本。</w:t>
      </w:r>
      <w:r>
        <w:rPr>
          <w:rFonts w:hint="eastAsia" w:ascii="仿宋" w:hAnsi="仿宋" w:eastAsia="仿宋"/>
          <w:sz w:val="32"/>
          <w:szCs w:val="32"/>
        </w:rPr>
        <w:t>推广无还本续贷业务，降低企业融资成本。引导银行机构优化贷款期限，实现授信期限与企业生产周期相匹配，推广循环贷款、年审制贷款，减轻企业资金周转压力。支持商业银行为企业全面提供开户、结算、理财、咨询等基础性、综合性金融服务</w:t>
      </w:r>
      <w:r>
        <w:rPr>
          <w:rFonts w:hint="eastAsia" w:ascii="仿宋" w:hAnsi="仿宋" w:eastAsia="仿宋"/>
          <w:sz w:val="32"/>
          <w:szCs w:val="32"/>
          <w:lang w:eastAsia="zh-CN"/>
        </w:rPr>
        <w:t>，</w:t>
      </w:r>
      <w:r>
        <w:rPr>
          <w:rFonts w:hint="eastAsia" w:ascii="仿宋" w:hAnsi="仿宋" w:eastAsia="仿宋"/>
          <w:sz w:val="32"/>
          <w:szCs w:val="32"/>
        </w:rPr>
        <w:t>完善服务收费制度体系，推进差异化定价模式。</w:t>
      </w:r>
      <w:r>
        <w:rPr>
          <w:rFonts w:hint="eastAsia" w:ascii="仿宋" w:hAnsi="仿宋" w:eastAsia="仿宋"/>
          <w:sz w:val="32"/>
          <w:szCs w:val="32"/>
          <w:highlight w:val="none"/>
          <w:lang w:eastAsia="zh-CN"/>
        </w:rPr>
        <w:t>鼓励银行机构为民营中小微企业提供多项手续费减免政策，适当承担评估费用、抵押登记费用，在利率上予以一定优惠政策。</w:t>
      </w:r>
      <w:r>
        <w:rPr>
          <w:rFonts w:hint="eastAsia" w:ascii="楷体" w:hAnsi="楷体" w:eastAsia="楷体"/>
          <w:b/>
          <w:sz w:val="32"/>
          <w:szCs w:val="32"/>
        </w:rPr>
        <w:t>〔责任单位：佳木斯银保监分局、人民银行佳木斯市中心支行，各银行业金融机构〕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 w:hAnsi="仿宋" w:eastAsia="仿宋"/>
          <w:sz w:val="32"/>
          <w:szCs w:val="32"/>
        </w:rPr>
      </w:pPr>
      <w:r>
        <w:rPr>
          <w:rFonts w:hint="eastAsia" w:ascii="仿宋" w:hAnsi="仿宋" w:eastAsia="仿宋"/>
          <w:b/>
          <w:sz w:val="32"/>
          <w:szCs w:val="32"/>
        </w:rPr>
        <w:t>4.</w:t>
      </w:r>
      <w:r>
        <w:rPr>
          <w:rFonts w:hint="eastAsia" w:ascii="仿宋" w:hAnsi="仿宋" w:eastAsia="仿宋"/>
          <w:b/>
          <w:sz w:val="32"/>
          <w:szCs w:val="32"/>
          <w:lang w:eastAsia="zh-CN"/>
        </w:rPr>
        <w:t>积极用好</w:t>
      </w:r>
      <w:r>
        <w:rPr>
          <w:rFonts w:hint="eastAsia" w:ascii="仿宋" w:hAnsi="仿宋" w:eastAsia="仿宋"/>
          <w:b/>
          <w:sz w:val="32"/>
          <w:szCs w:val="32"/>
        </w:rPr>
        <w:t>货币政策工具。</w:t>
      </w:r>
      <w:r>
        <w:rPr>
          <w:rFonts w:hint="eastAsia" w:ascii="仿宋" w:hAnsi="仿宋" w:eastAsia="仿宋"/>
          <w:sz w:val="32"/>
          <w:szCs w:val="32"/>
        </w:rPr>
        <w:t>运用再贷款、再贴现引导金融机构加大对民营实体经济薄弱领域的贷款投放，将普惠小微企业信用贷款支持计划并入支农支小再贷款管理，把普惠口径小微企业贷款和绿色贷款纳入再贷款抵押品范围，缓解小微企业缺抵押、融资难问题。</w:t>
      </w:r>
      <w:r>
        <w:rPr>
          <w:rFonts w:hint="eastAsia" w:ascii="仿宋" w:hAnsi="仿宋" w:eastAsia="仿宋"/>
          <w:sz w:val="32"/>
          <w:szCs w:val="32"/>
          <w:lang w:eastAsia="zh-CN"/>
        </w:rPr>
        <w:t>人民银行</w:t>
      </w:r>
      <w:r>
        <w:rPr>
          <w:rFonts w:hint="eastAsia" w:ascii="仿宋" w:hAnsi="仿宋" w:eastAsia="仿宋"/>
          <w:sz w:val="32"/>
          <w:szCs w:val="32"/>
        </w:rPr>
        <w:t>按照地方法人银行普惠小微贷款余额增量的1%提供资金，按季操作，鼓励持续增加普惠小微贷款。地方法人金融机构运用支农、支小再贷款发放的商业贷款年化利率需压降至5.5%左右，切实降低</w:t>
      </w:r>
      <w:r>
        <w:rPr>
          <w:rFonts w:hint="eastAsia" w:ascii="仿宋" w:hAnsi="仿宋" w:eastAsia="仿宋"/>
          <w:sz w:val="32"/>
          <w:szCs w:val="32"/>
          <w:lang w:eastAsia="zh-CN"/>
        </w:rPr>
        <w:t>实体经济</w:t>
      </w:r>
      <w:r>
        <w:rPr>
          <w:rFonts w:hint="eastAsia" w:ascii="仿宋" w:hAnsi="仿宋" w:eastAsia="仿宋"/>
          <w:sz w:val="32"/>
          <w:szCs w:val="32"/>
        </w:rPr>
        <w:t>融资成本。</w:t>
      </w:r>
      <w:r>
        <w:rPr>
          <w:rFonts w:hint="eastAsia" w:ascii="楷体" w:hAnsi="楷体" w:eastAsia="楷体"/>
          <w:b/>
          <w:sz w:val="32"/>
          <w:szCs w:val="32"/>
        </w:rPr>
        <w:t>〔责任单位：人民银行佳木斯市中心支行，各银行业金融机构〕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 w:hAnsi="楷体" w:eastAsia="楷体"/>
          <w:b/>
          <w:sz w:val="32"/>
          <w:szCs w:val="32"/>
        </w:rPr>
      </w:pPr>
      <w:r>
        <w:rPr>
          <w:rFonts w:hint="eastAsia" w:ascii="楷体" w:hAnsi="楷体" w:eastAsia="楷体"/>
          <w:b/>
          <w:sz w:val="32"/>
          <w:szCs w:val="32"/>
        </w:rPr>
        <w:t>（二）拓宽实体经济融资渠道</w:t>
      </w:r>
    </w:p>
    <w:p>
      <w:pPr>
        <w:keepNext w:val="0"/>
        <w:keepLines w:val="0"/>
        <w:pageBreakBefore w:val="0"/>
        <w:widowControl w:val="0"/>
        <w:kinsoku/>
        <w:wordWrap/>
        <w:overflowPunct/>
        <w:topLinePunct w:val="0"/>
        <w:autoSpaceDE/>
        <w:autoSpaceDN/>
        <w:bidi w:val="0"/>
        <w:adjustRightInd/>
        <w:snapToGrid/>
        <w:spacing w:line="580" w:lineRule="exact"/>
        <w:ind w:firstLine="630" w:firstLineChars="196"/>
        <w:textAlignment w:val="auto"/>
        <w:rPr>
          <w:rFonts w:ascii="仿宋" w:hAnsi="仿宋" w:eastAsia="仿宋"/>
          <w:sz w:val="32"/>
          <w:szCs w:val="32"/>
        </w:rPr>
      </w:pPr>
      <w:r>
        <w:rPr>
          <w:rFonts w:hint="eastAsia" w:ascii="仿宋" w:hAnsi="仿宋" w:eastAsia="仿宋"/>
          <w:b/>
          <w:sz w:val="32"/>
          <w:szCs w:val="32"/>
        </w:rPr>
        <w:t>5.大力推动</w:t>
      </w:r>
      <w:r>
        <w:rPr>
          <w:rFonts w:hint="eastAsia" w:ascii="仿宋" w:hAnsi="仿宋" w:eastAsia="仿宋"/>
          <w:b/>
          <w:sz w:val="32"/>
          <w:szCs w:val="32"/>
          <w:lang w:eastAsia="zh-CN"/>
        </w:rPr>
        <w:t>资本市场发展</w:t>
      </w:r>
      <w:r>
        <w:rPr>
          <w:rFonts w:hint="eastAsia" w:ascii="仿宋" w:hAnsi="仿宋" w:eastAsia="仿宋"/>
          <w:b/>
          <w:sz w:val="32"/>
          <w:szCs w:val="32"/>
        </w:rPr>
        <w:t>。</w:t>
      </w:r>
      <w:r>
        <w:rPr>
          <w:rFonts w:hint="eastAsia" w:ascii="仿宋" w:hAnsi="仿宋" w:eastAsia="仿宋"/>
          <w:sz w:val="32"/>
          <w:szCs w:val="32"/>
        </w:rPr>
        <w:t>依托省金融工作站，建立资本市场服务基地，加强与省证监局、北交所等部门对接，探索在我市开展区域性培训、路演辅导、金企对接、金融论坛、行业峰会等活动。积极</w:t>
      </w:r>
      <w:r>
        <w:rPr>
          <w:rFonts w:hint="eastAsia" w:ascii="仿宋" w:hAnsi="仿宋" w:eastAsia="仿宋"/>
          <w:spacing w:val="9"/>
          <w:sz w:val="32"/>
          <w:szCs w:val="32"/>
          <w:shd w:val="clear" w:color="auto" w:fill="FFFFFF"/>
        </w:rPr>
        <w:t>落实省“紫丁香计划”，强化后备资源库建设，完善动态调整机制，</w:t>
      </w:r>
      <w:r>
        <w:rPr>
          <w:rFonts w:hint="eastAsia" w:ascii="仿宋" w:hAnsi="仿宋" w:eastAsia="仿宋"/>
          <w:sz w:val="32"/>
          <w:szCs w:val="32"/>
        </w:rPr>
        <w:t>把握“全面实行股票发行注册制”发展机遇，</w:t>
      </w:r>
      <w:r>
        <w:rPr>
          <w:rFonts w:hint="eastAsia" w:ascii="仿宋" w:hAnsi="仿宋" w:eastAsia="仿宋" w:cs="仿宋"/>
          <w:sz w:val="32"/>
          <w:szCs w:val="32"/>
        </w:rPr>
        <w:t>重点推动恒源食品在北交所上市，推进</w:t>
      </w:r>
      <w:r>
        <w:rPr>
          <w:rFonts w:hint="eastAsia" w:ascii="仿宋" w:hAnsi="仿宋" w:eastAsia="仿宋" w:cs="仿宋"/>
          <w:sz w:val="32"/>
          <w:szCs w:val="32"/>
          <w:lang w:eastAsia="zh-CN"/>
        </w:rPr>
        <w:t>王家康药业在新三板</w:t>
      </w:r>
      <w:r>
        <w:rPr>
          <w:rFonts w:hint="eastAsia" w:ascii="仿宋" w:hAnsi="仿宋" w:eastAsia="仿宋" w:cs="仿宋"/>
          <w:sz w:val="32"/>
          <w:szCs w:val="32"/>
        </w:rPr>
        <w:t>基础层</w:t>
      </w:r>
      <w:r>
        <w:rPr>
          <w:rFonts w:hint="eastAsia" w:ascii="仿宋" w:hAnsi="仿宋" w:eastAsia="仿宋" w:cs="仿宋"/>
          <w:sz w:val="32"/>
          <w:szCs w:val="32"/>
          <w:lang w:eastAsia="zh-CN"/>
        </w:rPr>
        <w:t>或</w:t>
      </w:r>
      <w:r>
        <w:rPr>
          <w:rFonts w:hint="eastAsia" w:ascii="仿宋" w:hAnsi="仿宋" w:eastAsia="仿宋" w:cs="仿宋"/>
          <w:sz w:val="32"/>
          <w:szCs w:val="32"/>
        </w:rPr>
        <w:t>创新层</w:t>
      </w:r>
      <w:r>
        <w:rPr>
          <w:rFonts w:hint="eastAsia" w:ascii="仿宋" w:hAnsi="仿宋" w:eastAsia="仿宋" w:cs="仿宋"/>
          <w:sz w:val="32"/>
          <w:szCs w:val="32"/>
          <w:lang w:eastAsia="zh-CN"/>
        </w:rPr>
        <w:t>挂牌</w:t>
      </w:r>
      <w:r>
        <w:rPr>
          <w:rFonts w:hint="eastAsia" w:ascii="仿宋" w:hAnsi="仿宋" w:eastAsia="仿宋" w:cs="仿宋"/>
          <w:sz w:val="32"/>
          <w:szCs w:val="32"/>
        </w:rPr>
        <w:t>。</w:t>
      </w:r>
      <w:r>
        <w:rPr>
          <w:rFonts w:hint="eastAsia" w:ascii="仿宋" w:hAnsi="仿宋" w:eastAsia="仿宋"/>
          <w:sz w:val="32"/>
          <w:szCs w:val="32"/>
          <w:highlight w:val="none"/>
        </w:rPr>
        <w:t>“十四五”期间</w:t>
      </w:r>
      <w:r>
        <w:rPr>
          <w:rFonts w:hint="eastAsia" w:ascii="仿宋" w:hAnsi="仿宋" w:eastAsia="仿宋"/>
          <w:sz w:val="32"/>
          <w:szCs w:val="32"/>
          <w:highlight w:val="none"/>
          <w:lang w:eastAsia="zh-CN"/>
        </w:rPr>
        <w:t>，</w:t>
      </w:r>
      <w:r>
        <w:rPr>
          <w:rFonts w:hint="eastAsia" w:ascii="仿宋" w:hAnsi="仿宋" w:eastAsia="仿宋"/>
          <w:sz w:val="32"/>
          <w:szCs w:val="32"/>
          <w:highlight w:val="none"/>
        </w:rPr>
        <w:t>力争</w:t>
      </w:r>
      <w:r>
        <w:rPr>
          <w:rFonts w:hint="eastAsia" w:ascii="仿宋" w:hAnsi="仿宋" w:eastAsia="仿宋"/>
          <w:sz w:val="32"/>
          <w:szCs w:val="32"/>
          <w:highlight w:val="none"/>
          <w:lang w:eastAsia="zh-CN"/>
        </w:rPr>
        <w:t>全市</w:t>
      </w:r>
      <w:r>
        <w:rPr>
          <w:rFonts w:hint="eastAsia" w:ascii="仿宋" w:hAnsi="仿宋" w:eastAsia="仿宋"/>
          <w:sz w:val="32"/>
          <w:szCs w:val="32"/>
          <w:highlight w:val="none"/>
        </w:rPr>
        <w:t>新增上市公司</w:t>
      </w:r>
      <w:r>
        <w:rPr>
          <w:rFonts w:hint="eastAsia" w:ascii="仿宋" w:hAnsi="仿宋" w:eastAsia="仿宋"/>
          <w:sz w:val="32"/>
          <w:szCs w:val="32"/>
          <w:highlight w:val="none"/>
          <w:lang w:val="en-US" w:eastAsia="zh-CN"/>
        </w:rPr>
        <w:t>3家以上</w:t>
      </w:r>
      <w:r>
        <w:rPr>
          <w:rFonts w:hint="eastAsia" w:ascii="仿宋" w:hAnsi="仿宋" w:eastAsia="仿宋"/>
          <w:sz w:val="32"/>
          <w:szCs w:val="32"/>
          <w:highlight w:val="none"/>
        </w:rPr>
        <w:t>，各县（市）区、高新区、建三江农科区每年推荐上市后备企业不低于5家。</w:t>
      </w:r>
      <w:r>
        <w:rPr>
          <w:rFonts w:hint="eastAsia" w:ascii="仿宋" w:hAnsi="仿宋" w:eastAsia="仿宋"/>
          <w:b/>
          <w:sz w:val="32"/>
          <w:szCs w:val="32"/>
        </w:rPr>
        <w:t>〔</w:t>
      </w:r>
      <w:r>
        <w:rPr>
          <w:rFonts w:hint="eastAsia" w:ascii="仿宋" w:hAnsi="仿宋" w:eastAsia="仿宋"/>
          <w:b/>
          <w:sz w:val="32"/>
          <w:szCs w:val="32"/>
          <w:lang w:eastAsia="zh-CN"/>
        </w:rPr>
        <w:t>责任单位</w:t>
      </w:r>
      <w:r>
        <w:rPr>
          <w:rFonts w:hint="eastAsia" w:ascii="仿宋" w:hAnsi="仿宋" w:eastAsia="仿宋"/>
          <w:b/>
          <w:sz w:val="32"/>
          <w:szCs w:val="32"/>
        </w:rPr>
        <w:t>：市金融服务局</w:t>
      </w:r>
      <w:r>
        <w:rPr>
          <w:rFonts w:hint="eastAsia" w:ascii="仿宋" w:hAnsi="仿宋" w:eastAsia="仿宋"/>
          <w:b/>
          <w:sz w:val="32"/>
          <w:szCs w:val="32"/>
          <w:lang w:eastAsia="zh-CN"/>
        </w:rPr>
        <w:t>、</w:t>
      </w:r>
      <w:r>
        <w:rPr>
          <w:rFonts w:hint="eastAsia" w:ascii="仿宋" w:hAnsi="仿宋" w:eastAsia="仿宋"/>
          <w:b/>
          <w:sz w:val="32"/>
          <w:szCs w:val="32"/>
        </w:rPr>
        <w:t>市工信局、市农业农村局、市科技局、市商务局、高新区管委会，人民银行佳木斯市中心支行，各县（市）区政府、建三江管委会，各证券业金融机构〕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b/>
          <w:sz w:val="32"/>
          <w:szCs w:val="32"/>
        </w:rPr>
      </w:pPr>
      <w:r>
        <w:rPr>
          <w:rFonts w:hint="eastAsia" w:ascii="仿宋" w:hAnsi="仿宋" w:eastAsia="仿宋"/>
          <w:b/>
          <w:sz w:val="32"/>
          <w:szCs w:val="32"/>
        </w:rPr>
        <w:t>6.发挥保险融资增信作用。</w:t>
      </w:r>
      <w:r>
        <w:rPr>
          <w:rFonts w:hint="eastAsia" w:ascii="仿宋" w:hAnsi="仿宋" w:eastAsia="仿宋" w:cs="仿宋"/>
          <w:sz w:val="32"/>
          <w:szCs w:val="32"/>
          <w:lang w:eastAsia="zh-CN"/>
        </w:rPr>
        <w:t>探索</w:t>
      </w:r>
      <w:r>
        <w:rPr>
          <w:rFonts w:hint="eastAsia" w:ascii="仿宋" w:hAnsi="仿宋" w:eastAsia="仿宋" w:cs="仿宋"/>
          <w:sz w:val="32"/>
          <w:szCs w:val="32"/>
        </w:rPr>
        <w:t>“政府+银行+保险”合作模式，支持银保双方在客户开发、信息共享、欠款追偿等环节紧密合作，</w:t>
      </w:r>
      <w:r>
        <w:rPr>
          <w:rFonts w:hint="eastAsia" w:ascii="仿宋" w:hAnsi="仿宋" w:eastAsia="仿宋"/>
          <w:sz w:val="32"/>
          <w:szCs w:val="32"/>
        </w:rPr>
        <w:t>鼓励保险机构开展贷款保证保险业务</w:t>
      </w:r>
      <w:r>
        <w:rPr>
          <w:rFonts w:hint="eastAsia" w:ascii="仿宋" w:hAnsi="仿宋" w:eastAsia="仿宋" w:cs="仿宋"/>
          <w:sz w:val="32"/>
          <w:szCs w:val="32"/>
        </w:rPr>
        <w:t>。加快发展小微和民营企业贷款担保责任保险、履约保证保险、保单质押贷款、借款人意外险等保险产品，鼓励开展营业中断和延迟取消类保险业务，为产业链上下游企业获取融资提供增信服务。</w:t>
      </w:r>
      <w:r>
        <w:rPr>
          <w:rFonts w:hint="eastAsia" w:ascii="楷体" w:hAnsi="楷体" w:eastAsia="楷体"/>
          <w:b/>
          <w:sz w:val="32"/>
          <w:szCs w:val="32"/>
        </w:rPr>
        <w:t>〔责任单位：市商务和经济合作局、市工信局、市财政局、市营商环境局、佳木斯银保监分局、人民银行佳木斯市中心支行〕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b/>
          <w:sz w:val="32"/>
          <w:szCs w:val="32"/>
        </w:rPr>
      </w:pPr>
      <w:r>
        <w:rPr>
          <w:rFonts w:hint="eastAsia" w:ascii="仿宋" w:hAnsi="仿宋" w:eastAsia="仿宋"/>
          <w:b/>
          <w:sz w:val="32"/>
          <w:szCs w:val="32"/>
          <w:lang w:val="en-US" w:eastAsia="zh-CN"/>
        </w:rPr>
        <w:t>7</w:t>
      </w:r>
      <w:r>
        <w:rPr>
          <w:rFonts w:hint="eastAsia" w:ascii="仿宋" w:hAnsi="仿宋" w:eastAsia="仿宋"/>
          <w:b/>
          <w:sz w:val="32"/>
          <w:szCs w:val="32"/>
        </w:rPr>
        <w:t>.打造现代金融服务</w:t>
      </w:r>
      <w:r>
        <w:rPr>
          <w:rFonts w:hint="eastAsia" w:ascii="仿宋" w:hAnsi="仿宋" w:eastAsia="仿宋"/>
          <w:b/>
          <w:sz w:val="32"/>
          <w:szCs w:val="32"/>
          <w:lang w:eastAsia="zh-CN"/>
        </w:rPr>
        <w:t>布局</w:t>
      </w:r>
      <w:r>
        <w:rPr>
          <w:rFonts w:hint="eastAsia" w:ascii="仿宋" w:hAnsi="仿宋" w:eastAsia="仿宋"/>
          <w:b/>
          <w:sz w:val="32"/>
          <w:szCs w:val="32"/>
        </w:rPr>
        <w:t>。</w:t>
      </w:r>
      <w:r>
        <w:rPr>
          <w:rFonts w:hint="eastAsia" w:ascii="仿宋" w:hAnsi="仿宋" w:eastAsia="仿宋"/>
          <w:sz w:val="32"/>
          <w:szCs w:val="32"/>
        </w:rPr>
        <w:t>高标准规划建设省东部地区金融服务中心城市，集聚各类金融资源、金融人才，打造与我市产业体系相适应的现代金融服务体系。筹备建设金融大厦，引导金融机构入驻，完善“一核两域多点”金融空间布局。</w:t>
      </w:r>
      <w:r>
        <w:rPr>
          <w:rFonts w:hint="eastAsia" w:ascii="仿宋" w:hAnsi="仿宋" w:eastAsia="仿宋"/>
          <w:sz w:val="32"/>
          <w:szCs w:val="32"/>
          <w:lang w:eastAsia="zh-CN"/>
        </w:rPr>
        <w:t>持续强化</w:t>
      </w:r>
      <w:r>
        <w:rPr>
          <w:rFonts w:hint="eastAsia" w:ascii="仿宋" w:hAnsi="仿宋" w:eastAsia="仿宋"/>
          <w:sz w:val="32"/>
          <w:szCs w:val="32"/>
        </w:rPr>
        <w:t>金融开放招商激励政策</w:t>
      </w:r>
      <w:r>
        <w:rPr>
          <w:rFonts w:hint="eastAsia" w:ascii="仿宋" w:hAnsi="仿宋" w:eastAsia="仿宋"/>
          <w:sz w:val="32"/>
          <w:szCs w:val="32"/>
          <w:lang w:eastAsia="zh-CN"/>
        </w:rPr>
        <w:t>引领</w:t>
      </w:r>
      <w:r>
        <w:rPr>
          <w:rFonts w:hint="eastAsia" w:ascii="仿宋" w:hAnsi="仿宋" w:eastAsia="仿宋"/>
          <w:sz w:val="32"/>
          <w:szCs w:val="32"/>
        </w:rPr>
        <w:t>，按照引入全国总部、省级公司、区域性分支机构等，分层次进行激励，推进金融产业项目招商，推动中原保险、安粮期货、财达期货等在我市设立分支机构，强化</w:t>
      </w:r>
      <w:r>
        <w:rPr>
          <w:rFonts w:hint="eastAsia" w:ascii="仿宋" w:hAnsi="仿宋" w:eastAsia="仿宋"/>
          <w:sz w:val="32"/>
          <w:szCs w:val="32"/>
          <w:lang w:eastAsia="zh-CN"/>
        </w:rPr>
        <w:t>与</w:t>
      </w:r>
      <w:r>
        <w:rPr>
          <w:rFonts w:hint="eastAsia" w:ascii="仿宋" w:hAnsi="仿宋" w:eastAsia="仿宋"/>
          <w:sz w:val="32"/>
          <w:szCs w:val="32"/>
        </w:rPr>
        <w:t>中信、广发、兴业等股份制商业银行对接，组织中信、浙商等期货公司到我市开展业务，推动江海等证券营业部晋升分公司。探索引进征信、信托、私募、创投、风投等新兴金融业态,</w:t>
      </w:r>
      <w:r>
        <w:rPr>
          <w:rFonts w:hint="eastAsia"/>
        </w:rPr>
        <w:t xml:space="preserve"> </w:t>
      </w:r>
      <w:r>
        <w:rPr>
          <w:rFonts w:hint="eastAsia" w:ascii="仿宋" w:hAnsi="仿宋" w:eastAsia="仿宋"/>
          <w:sz w:val="32"/>
          <w:szCs w:val="32"/>
        </w:rPr>
        <w:t>逐步健全政府性融资担保等地方金融机构体系，不断丰富金融服务实体经济的种类和路径。</w:t>
      </w:r>
      <w:r>
        <w:rPr>
          <w:rFonts w:hint="eastAsia" w:ascii="楷体" w:hAnsi="楷体" w:eastAsia="楷体"/>
          <w:b/>
          <w:sz w:val="32"/>
          <w:szCs w:val="32"/>
        </w:rPr>
        <w:t>〔责任单位：市金融服务局、市商务和经济合作局、市委组织部、人民银行佳木斯市中心支行、佳木斯银保监分局，财达证券黑龙江分公司〕</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 w:hAnsi="楷体" w:eastAsia="楷体"/>
          <w:b/>
          <w:sz w:val="32"/>
          <w:szCs w:val="32"/>
        </w:rPr>
      </w:pPr>
      <w:r>
        <w:rPr>
          <w:rFonts w:hint="eastAsia" w:ascii="楷体" w:hAnsi="楷体" w:eastAsia="楷体"/>
          <w:b/>
          <w:sz w:val="32"/>
          <w:szCs w:val="32"/>
        </w:rPr>
        <w:t>（三）提升金融服务实体经济质效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 w:hAnsi="仿宋" w:eastAsia="仿宋"/>
          <w:b/>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w:t>
      </w:r>
      <w:r>
        <w:rPr>
          <w:rFonts w:hint="eastAsia" w:ascii="仿宋" w:hAnsi="仿宋" w:eastAsia="仿宋"/>
          <w:b/>
          <w:sz w:val="32"/>
          <w:szCs w:val="32"/>
          <w:lang w:eastAsia="zh-CN"/>
        </w:rPr>
        <w:t>完善</w:t>
      </w:r>
      <w:r>
        <w:rPr>
          <w:rFonts w:hint="eastAsia" w:ascii="仿宋" w:hAnsi="仿宋" w:eastAsia="仿宋"/>
          <w:b/>
          <w:sz w:val="32"/>
          <w:szCs w:val="32"/>
        </w:rPr>
        <w:t>政银企合作对接机制</w:t>
      </w:r>
      <w:r>
        <w:rPr>
          <w:rFonts w:hint="eastAsia" w:ascii="仿宋" w:hAnsi="仿宋" w:eastAsia="仿宋"/>
          <w:b/>
          <w:sz w:val="32"/>
          <w:szCs w:val="32"/>
          <w:lang w:eastAsia="zh-CN"/>
        </w:rPr>
        <w:t>。</w:t>
      </w:r>
      <w:r>
        <w:rPr>
          <w:rFonts w:hint="eastAsia" w:ascii="仿宋" w:hAnsi="仿宋" w:eastAsia="仿宋"/>
          <w:sz w:val="32"/>
          <w:szCs w:val="32"/>
        </w:rPr>
        <w:t>第一时间对接重点关注招商引资项目和企业，加强与本行业领域内招商引资项目、企业之间的联系，做到接触即对接、交流即对接。</w:t>
      </w:r>
      <w:r>
        <w:rPr>
          <w:rFonts w:hint="eastAsia" w:ascii="仿宋" w:hAnsi="仿宋" w:eastAsia="仿宋"/>
          <w:sz w:val="32"/>
          <w:szCs w:val="32"/>
          <w:lang w:eastAsia="zh-CN"/>
        </w:rPr>
        <w:t>通过市提升金融服务实体经济质效工作专班微信群，做到企业与银行随时对接。</w:t>
      </w:r>
      <w:r>
        <w:rPr>
          <w:rFonts w:hint="eastAsia" w:ascii="仿宋" w:hAnsi="仿宋" w:eastAsia="仿宋"/>
          <w:sz w:val="32"/>
          <w:szCs w:val="32"/>
        </w:rPr>
        <w:t>通过组织银企对接活动、联席会议、联合调研、网络会谈等丰富多样的活动，加强政府部门、金融机构与实体经济之间的联系，促进三方</w:t>
      </w:r>
      <w:r>
        <w:rPr>
          <w:rFonts w:hint="eastAsia" w:ascii="仿宋" w:hAnsi="仿宋" w:eastAsia="仿宋"/>
          <w:sz w:val="32"/>
          <w:szCs w:val="32"/>
          <w:lang w:eastAsia="zh-CN"/>
        </w:rPr>
        <w:t>深入</w:t>
      </w:r>
      <w:r>
        <w:rPr>
          <w:rFonts w:hint="eastAsia" w:ascii="仿宋" w:hAnsi="仿宋" w:eastAsia="仿宋"/>
          <w:sz w:val="32"/>
          <w:szCs w:val="32"/>
        </w:rPr>
        <w:t>了解。加强与</w:t>
      </w:r>
      <w:r>
        <w:rPr>
          <w:rFonts w:hint="eastAsia" w:ascii="仿宋" w:hAnsi="仿宋" w:eastAsia="仿宋"/>
          <w:sz w:val="32"/>
          <w:szCs w:val="32"/>
          <w:lang w:eastAsia="zh-CN"/>
        </w:rPr>
        <w:t>各</w:t>
      </w:r>
      <w:r>
        <w:rPr>
          <w:rFonts w:hint="eastAsia" w:ascii="仿宋" w:hAnsi="仿宋" w:eastAsia="仿宋"/>
          <w:sz w:val="32"/>
          <w:szCs w:val="32"/>
        </w:rPr>
        <w:t>银行省行、总行对接，推介我市重点行业和重大项目，缓解实体经济融资难题。</w:t>
      </w:r>
      <w:r>
        <w:rPr>
          <w:rFonts w:hint="eastAsia" w:ascii="楷体" w:hAnsi="楷体" w:eastAsia="楷体"/>
          <w:b/>
          <w:sz w:val="32"/>
          <w:szCs w:val="32"/>
        </w:rPr>
        <w:t>〔责任单位：市金融服务局、市工信局、市商务和经济合作局等市直各行业主管部门、高新区管委会、建三江管委会，人民银行佳木斯市中心支行、佳木斯银保监分局，各县（市）区政府，各银行业金融机构〕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 w:hAnsi="仿宋" w:eastAsia="仿宋"/>
          <w:sz w:val="32"/>
          <w:szCs w:val="32"/>
        </w:rPr>
      </w:pPr>
      <w:r>
        <w:rPr>
          <w:rFonts w:hint="eastAsia" w:ascii="仿宋" w:hAnsi="仿宋" w:eastAsia="仿宋"/>
          <w:b/>
          <w:sz w:val="32"/>
          <w:szCs w:val="32"/>
          <w:highlight w:val="none"/>
          <w:lang w:val="en-US" w:eastAsia="zh-CN"/>
        </w:rPr>
        <w:t>9</w:t>
      </w:r>
      <w:r>
        <w:rPr>
          <w:rFonts w:hint="eastAsia" w:ascii="仿宋" w:hAnsi="仿宋" w:eastAsia="仿宋"/>
          <w:b/>
          <w:sz w:val="32"/>
          <w:szCs w:val="32"/>
          <w:highlight w:val="none"/>
        </w:rPr>
        <w:t>.</w:t>
      </w:r>
      <w:r>
        <w:rPr>
          <w:rFonts w:hint="eastAsia"/>
          <w:highlight w:val="none"/>
        </w:rPr>
        <w:t xml:space="preserve"> </w:t>
      </w:r>
      <w:r>
        <w:rPr>
          <w:rFonts w:hint="eastAsia" w:ascii="仿宋" w:hAnsi="仿宋" w:eastAsia="仿宋"/>
          <w:b/>
          <w:sz w:val="32"/>
          <w:szCs w:val="32"/>
          <w:highlight w:val="none"/>
        </w:rPr>
        <w:t>强化金融</w:t>
      </w:r>
      <w:r>
        <w:rPr>
          <w:rFonts w:hint="eastAsia" w:ascii="仿宋" w:hAnsi="仿宋" w:eastAsia="仿宋"/>
          <w:b/>
          <w:sz w:val="32"/>
          <w:szCs w:val="32"/>
        </w:rPr>
        <w:t>科技创新引领。</w:t>
      </w:r>
      <w:r>
        <w:rPr>
          <w:rFonts w:hint="eastAsia" w:ascii="仿宋" w:hAnsi="仿宋" w:eastAsia="仿宋"/>
          <w:sz w:val="32"/>
          <w:szCs w:val="32"/>
        </w:rPr>
        <w:t>完善金融服务基础设施，不断优化“佳速融”金融网络服务平台功能，推动“佳速融”平台提档升级，有效整合金融产品、融资需求、征信服务、扶持政策等资源，</w:t>
      </w:r>
      <w:r>
        <w:rPr>
          <w:rFonts w:hint="eastAsia" w:ascii="仿宋" w:hAnsi="仿宋" w:eastAsia="仿宋"/>
          <w:bCs/>
          <w:sz w:val="32"/>
          <w:szCs w:val="32"/>
        </w:rPr>
        <w:t>切实提升民营小微企业贷款便利度</w:t>
      </w:r>
      <w:r>
        <w:rPr>
          <w:rFonts w:hint="eastAsia" w:ascii="仿宋" w:hAnsi="仿宋" w:eastAsia="仿宋"/>
          <w:sz w:val="32"/>
          <w:szCs w:val="32"/>
        </w:rPr>
        <w:t>。</w:t>
      </w:r>
      <w:r>
        <w:rPr>
          <w:rFonts w:hint="eastAsia" w:ascii="仿宋" w:hAnsi="仿宋" w:eastAsia="仿宋"/>
          <w:sz w:val="32"/>
          <w:szCs w:val="32"/>
          <w:highlight w:val="none"/>
          <w:lang w:eastAsia="zh-CN"/>
        </w:rPr>
        <w:t>普及</w:t>
      </w:r>
      <w:r>
        <w:rPr>
          <w:rFonts w:hint="eastAsia" w:ascii="仿宋" w:hAnsi="仿宋" w:eastAsia="仿宋"/>
          <w:sz w:val="32"/>
          <w:szCs w:val="32"/>
          <w:highlight w:val="none"/>
        </w:rPr>
        <w:t>“银税互动”、“信易贷”、信用信息平台、中征应收账款融资服务平台等机制与平台的应用。</w:t>
      </w:r>
      <w:r>
        <w:rPr>
          <w:rFonts w:hint="eastAsia" w:ascii="仿宋" w:hAnsi="仿宋" w:eastAsia="仿宋"/>
          <w:bCs/>
          <w:sz w:val="32"/>
          <w:szCs w:val="32"/>
        </w:rPr>
        <w:t>大力推广和创新“云税贷”“小微快贷”等线上产品，促进经营合规、制度健全的民营企业和金融机构共赢发展。</w:t>
      </w:r>
      <w:r>
        <w:rPr>
          <w:rFonts w:hint="eastAsia" w:ascii="楷体" w:hAnsi="楷体" w:eastAsia="楷体"/>
          <w:b/>
          <w:sz w:val="32"/>
          <w:szCs w:val="32"/>
        </w:rPr>
        <w:t>〔责任单位：市金融服务局、市营商环境局、市商务和经济合作局、市税务局、人民银行佳木斯市中心支行、佳木斯银保监分局，各银行业金融机构〕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 w:hAnsi="仿宋" w:eastAsia="仿宋"/>
          <w:sz w:val="32"/>
          <w:szCs w:val="32"/>
        </w:rPr>
      </w:pPr>
      <w:r>
        <w:rPr>
          <w:rFonts w:hint="eastAsia" w:ascii="仿宋" w:hAnsi="仿宋" w:eastAsia="仿宋"/>
          <w:b/>
          <w:sz w:val="32"/>
          <w:szCs w:val="32"/>
          <w:lang w:val="en-US" w:eastAsia="zh-CN"/>
        </w:rPr>
        <w:t>10</w:t>
      </w:r>
      <w:r>
        <w:rPr>
          <w:rFonts w:hint="eastAsia" w:ascii="仿宋" w:hAnsi="仿宋" w:eastAsia="仿宋"/>
          <w:b/>
          <w:sz w:val="32"/>
          <w:szCs w:val="32"/>
        </w:rPr>
        <w:t>.加强企业纾困帮扶。</w:t>
      </w:r>
      <w:r>
        <w:rPr>
          <w:rFonts w:hint="eastAsia" w:ascii="仿宋" w:hAnsi="仿宋" w:eastAsia="仿宋"/>
          <w:sz w:val="32"/>
          <w:szCs w:val="32"/>
        </w:rPr>
        <w:t>要按照市场化、法治化原则，充分运用贷款周转金等支持政策为企业纾困解难，对贷款周转金等支持政策帮扶的困难企业，各相关金融机构要稳定信贷，最大限度地帮助企业解困，避免“一刀切”式的抽贷、停贷或单独采取诉讼措施。</w:t>
      </w:r>
      <w:r>
        <w:rPr>
          <w:rFonts w:hint="eastAsia" w:ascii="仿宋" w:hAnsi="仿宋" w:eastAsia="仿宋"/>
          <w:sz w:val="32"/>
          <w:szCs w:val="32"/>
          <w:highlight w:val="none"/>
        </w:rPr>
        <w:t>对存量稳企稳岗基金担保贷款继续实施阶段性延期还本政策，申请延期还本时限和贷款投放期限同步延长至2023年1月31日。</w:t>
      </w:r>
      <w:r>
        <w:rPr>
          <w:rFonts w:hint="eastAsia" w:ascii="楷体" w:hAnsi="楷体" w:eastAsia="楷体"/>
          <w:b/>
          <w:sz w:val="32"/>
          <w:szCs w:val="32"/>
        </w:rPr>
        <w:t>〔责任单位：市非公经济办、市金融服务局、市工信局、市财政局、高新区管委会、建三江管委会、市税务局、人民银行佳木斯市中心支行、佳木斯银保监分局，各县（市）区政府〕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b/>
          <w:sz w:val="32"/>
          <w:szCs w:val="32"/>
        </w:rPr>
      </w:pPr>
      <w:r>
        <w:rPr>
          <w:rFonts w:hint="eastAsia" w:ascii="仿宋" w:hAnsi="仿宋" w:eastAsia="仿宋"/>
          <w:b/>
          <w:sz w:val="32"/>
          <w:szCs w:val="32"/>
          <w:highlight w:val="none"/>
          <w:lang w:val="en-US" w:eastAsia="zh-CN"/>
        </w:rPr>
        <w:t>11</w:t>
      </w:r>
      <w:r>
        <w:rPr>
          <w:rFonts w:hint="eastAsia" w:ascii="仿宋" w:hAnsi="仿宋" w:eastAsia="仿宋"/>
          <w:b/>
          <w:sz w:val="32"/>
          <w:szCs w:val="32"/>
          <w:highlight w:val="none"/>
        </w:rPr>
        <w:t>.强化融资担保增信作用。</w:t>
      </w:r>
      <w:r>
        <w:rPr>
          <w:rFonts w:hint="eastAsia" w:ascii="仿宋" w:hAnsi="仿宋" w:eastAsia="仿宋"/>
          <w:sz w:val="32"/>
          <w:szCs w:val="32"/>
        </w:rPr>
        <w:t>推进构建完善融资担保机构和银行业机构共同参与、合作分险的合作机制，充分发挥融资担保机构增信作用。加强与省融资担保基金、再担保机构交流合作，提升融资担保机构的管理水平和抗风险能力。积极组织我市政府性融资担保机构申报小微企业融资担保业务降费奖补资金，引导促进我市担保机构提升服务小微企业能力，为实体经济提供担保增信服务。加强创业担保贷款工作，提高资金使用效</w:t>
      </w:r>
      <w:r>
        <w:rPr>
          <w:rFonts w:hint="eastAsia" w:ascii="仿宋" w:hAnsi="仿宋" w:eastAsia="仿宋"/>
          <w:sz w:val="32"/>
          <w:szCs w:val="32"/>
          <w:lang w:eastAsia="zh-CN"/>
        </w:rPr>
        <w:t>率</w:t>
      </w:r>
      <w:r>
        <w:rPr>
          <w:rFonts w:hint="eastAsia" w:ascii="仿宋" w:hAnsi="仿宋" w:eastAsia="仿宋"/>
          <w:sz w:val="32"/>
          <w:szCs w:val="32"/>
        </w:rPr>
        <w:t>，推出“涉农”小额创业贷款担保业务产品，为涉农创业人员提供所需流动资金贷款担保，进一步加大涉农就业创业金融支持力度。</w:t>
      </w:r>
      <w:r>
        <w:rPr>
          <w:rFonts w:hint="eastAsia" w:ascii="楷体" w:hAnsi="楷体" w:eastAsia="楷体"/>
          <w:b/>
          <w:sz w:val="32"/>
          <w:szCs w:val="32"/>
        </w:rPr>
        <w:t>〔责任单位：市财政局、市金融服务局、市人社局，佳木斯银保监分局，各县（市）区政府</w:t>
      </w:r>
      <w:r>
        <w:rPr>
          <w:rFonts w:hint="eastAsia" w:ascii="楷体" w:hAnsi="楷体" w:eastAsia="楷体"/>
          <w:b/>
          <w:sz w:val="32"/>
          <w:szCs w:val="32"/>
          <w:lang w:eastAsia="zh-CN"/>
        </w:rPr>
        <w:t>，各银行业金融机构、相关融资担保机构</w:t>
      </w:r>
      <w:r>
        <w:rPr>
          <w:rFonts w:hint="eastAsia" w:ascii="楷体" w:hAnsi="楷体" w:eastAsia="楷体"/>
          <w:b/>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 w:hAnsi="楷体" w:eastAsia="楷体"/>
          <w:b/>
          <w:sz w:val="32"/>
          <w:szCs w:val="32"/>
        </w:rPr>
      </w:pPr>
      <w:r>
        <w:rPr>
          <w:rFonts w:hint="eastAsia" w:ascii="楷体" w:hAnsi="楷体" w:eastAsia="楷体"/>
          <w:b/>
          <w:sz w:val="32"/>
          <w:szCs w:val="32"/>
        </w:rPr>
        <w:t>（四）强化配套政策保障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 w:hAnsi="仿宋" w:eastAsia="仿宋"/>
          <w:sz w:val="32"/>
          <w:szCs w:val="32"/>
        </w:rPr>
      </w:pPr>
      <w:r>
        <w:rPr>
          <w:rFonts w:hint="eastAsia" w:ascii="仿宋" w:hAnsi="仿宋" w:eastAsia="仿宋"/>
          <w:b/>
          <w:sz w:val="32"/>
          <w:szCs w:val="32"/>
        </w:rPr>
        <w:t>1</w:t>
      </w:r>
      <w:r>
        <w:rPr>
          <w:rFonts w:hint="eastAsia" w:ascii="仿宋" w:hAnsi="仿宋" w:eastAsia="仿宋"/>
          <w:b/>
          <w:sz w:val="32"/>
          <w:szCs w:val="32"/>
          <w:lang w:val="en-US" w:eastAsia="zh-CN"/>
        </w:rPr>
        <w:t>2</w:t>
      </w:r>
      <w:r>
        <w:rPr>
          <w:rFonts w:hint="eastAsia" w:ascii="仿宋" w:hAnsi="仿宋" w:eastAsia="仿宋"/>
          <w:b/>
          <w:sz w:val="32"/>
          <w:szCs w:val="32"/>
        </w:rPr>
        <w:t>.充分发挥考核激励约束作用。</w:t>
      </w:r>
      <w:r>
        <w:rPr>
          <w:rFonts w:hint="eastAsia" w:ascii="仿宋" w:hAnsi="仿宋" w:eastAsia="仿宋"/>
          <w:sz w:val="32"/>
          <w:szCs w:val="32"/>
          <w:lang w:eastAsia="zh-CN"/>
        </w:rPr>
        <w:t>加强对</w:t>
      </w:r>
      <w:r>
        <w:rPr>
          <w:rFonts w:hint="eastAsia" w:ascii="仿宋" w:hAnsi="仿宋" w:eastAsia="仿宋"/>
          <w:sz w:val="32"/>
          <w:szCs w:val="32"/>
        </w:rPr>
        <w:t>《佳木斯市金融机构支持地方经济发展考核奖励实施方案》</w:t>
      </w:r>
      <w:r>
        <w:rPr>
          <w:rFonts w:hint="eastAsia" w:ascii="仿宋" w:hAnsi="仿宋" w:eastAsia="仿宋"/>
          <w:sz w:val="32"/>
          <w:szCs w:val="32"/>
          <w:lang w:eastAsia="zh-CN"/>
        </w:rPr>
        <w:t>的运用</w:t>
      </w:r>
      <w:r>
        <w:rPr>
          <w:rFonts w:hint="eastAsia" w:ascii="仿宋" w:hAnsi="仿宋" w:eastAsia="仿宋"/>
          <w:sz w:val="32"/>
          <w:szCs w:val="32"/>
        </w:rPr>
        <w:t>，组织和引导全市金融机构加大对实体经济的信贷投放力度，</w:t>
      </w:r>
      <w:r>
        <w:rPr>
          <w:rFonts w:hint="eastAsia" w:ascii="仿宋" w:hAnsi="仿宋" w:eastAsia="仿宋"/>
          <w:sz w:val="32"/>
          <w:szCs w:val="32"/>
          <w:highlight w:val="none"/>
        </w:rPr>
        <w:t>重点考核银行机构</w:t>
      </w:r>
      <w:r>
        <w:rPr>
          <w:rFonts w:hint="eastAsia" w:ascii="仿宋" w:hAnsi="仿宋" w:eastAsia="仿宋"/>
          <w:sz w:val="32"/>
          <w:szCs w:val="32"/>
          <w:highlight w:val="none"/>
          <w:lang w:eastAsia="zh-CN"/>
        </w:rPr>
        <w:t>对实体经济支持力度</w:t>
      </w:r>
      <w:r>
        <w:rPr>
          <w:rFonts w:hint="eastAsia" w:ascii="仿宋" w:hAnsi="仿宋" w:eastAsia="仿宋"/>
          <w:sz w:val="32"/>
          <w:szCs w:val="32"/>
          <w:highlight w:val="none"/>
        </w:rPr>
        <w:t>，</w:t>
      </w:r>
      <w:r>
        <w:rPr>
          <w:rFonts w:hint="eastAsia" w:ascii="仿宋" w:hAnsi="仿宋" w:eastAsia="仿宋"/>
          <w:sz w:val="32"/>
          <w:szCs w:val="32"/>
          <w:highlight w:val="none"/>
          <w:lang w:eastAsia="zh-CN"/>
        </w:rPr>
        <w:t>实行月度通报、季度约谈、年度考核制度，定期交流先进做法和经验，对做得好的金融机构予以表彰，对于做得差的予以通报批评，</w:t>
      </w:r>
      <w:r>
        <w:rPr>
          <w:rFonts w:hint="eastAsia" w:ascii="仿宋" w:hAnsi="仿宋" w:eastAsia="仿宋"/>
          <w:sz w:val="32"/>
          <w:szCs w:val="32"/>
          <w:highlight w:val="none"/>
        </w:rPr>
        <w:t>引导</w:t>
      </w:r>
      <w:r>
        <w:rPr>
          <w:rFonts w:hint="eastAsia" w:ascii="仿宋" w:hAnsi="仿宋" w:eastAsia="仿宋"/>
          <w:sz w:val="32"/>
          <w:szCs w:val="32"/>
        </w:rPr>
        <w:t>银行机构调整信贷投向，合理配置信贷资源。强化考核结果运用，探索按照各银行机构对地方经济的贡献力度大小，给予相应政策性支持。</w:t>
      </w:r>
      <w:r>
        <w:rPr>
          <w:rFonts w:hint="eastAsia" w:ascii="楷体" w:hAnsi="楷体" w:eastAsia="楷体"/>
          <w:b/>
          <w:sz w:val="32"/>
          <w:szCs w:val="32"/>
        </w:rPr>
        <w:t>〔责任单位：市金融服务局、市财政局、人民银行佳木斯市中心支行、佳木斯银保监分局〕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b/>
          <w:sz w:val="32"/>
          <w:szCs w:val="32"/>
        </w:rPr>
      </w:pPr>
      <w:r>
        <w:rPr>
          <w:rFonts w:hint="eastAsia" w:ascii="仿宋" w:hAnsi="仿宋" w:eastAsia="仿宋"/>
          <w:b/>
          <w:sz w:val="32"/>
          <w:szCs w:val="32"/>
        </w:rPr>
        <w:t>1</w:t>
      </w:r>
      <w:r>
        <w:rPr>
          <w:rFonts w:hint="eastAsia" w:ascii="仿宋" w:hAnsi="仿宋" w:eastAsia="仿宋"/>
          <w:b/>
          <w:sz w:val="32"/>
          <w:szCs w:val="32"/>
          <w:lang w:val="en-US" w:eastAsia="zh-CN"/>
        </w:rPr>
        <w:t>3</w:t>
      </w:r>
      <w:r>
        <w:rPr>
          <w:rFonts w:hint="eastAsia" w:ascii="仿宋" w:hAnsi="仿宋" w:eastAsia="仿宋"/>
          <w:b/>
          <w:sz w:val="32"/>
          <w:szCs w:val="32"/>
        </w:rPr>
        <w:t>.</w:t>
      </w:r>
      <w:r>
        <w:rPr>
          <w:rFonts w:hint="eastAsia" w:ascii="仿宋" w:hAnsi="仿宋" w:eastAsia="仿宋"/>
          <w:b/>
          <w:sz w:val="32"/>
          <w:szCs w:val="32"/>
          <w:lang w:eastAsia="zh-CN"/>
        </w:rPr>
        <w:t>切实提升金融服务水平</w:t>
      </w:r>
      <w:r>
        <w:rPr>
          <w:rFonts w:hint="eastAsia" w:ascii="仿宋" w:hAnsi="仿宋" w:eastAsia="仿宋"/>
          <w:b/>
          <w:sz w:val="32"/>
          <w:szCs w:val="32"/>
        </w:rPr>
        <w:t>。</w:t>
      </w:r>
      <w:r>
        <w:rPr>
          <w:rFonts w:hint="eastAsia" w:ascii="仿宋" w:hAnsi="仿宋" w:eastAsia="仿宋"/>
          <w:sz w:val="32"/>
          <w:szCs w:val="32"/>
        </w:rPr>
        <w:t>扎实开展“驻企金融联络员”工作</w:t>
      </w:r>
      <w:r>
        <w:rPr>
          <w:rFonts w:hint="eastAsia" w:ascii="仿宋" w:hAnsi="仿宋" w:eastAsia="仿宋"/>
          <w:sz w:val="32"/>
          <w:szCs w:val="32"/>
          <w:lang w:eastAsia="zh-CN"/>
        </w:rPr>
        <w:t>，</w:t>
      </w:r>
      <w:r>
        <w:rPr>
          <w:rFonts w:hint="eastAsia" w:ascii="仿宋" w:hAnsi="仿宋" w:eastAsia="仿宋"/>
          <w:sz w:val="32"/>
          <w:szCs w:val="32"/>
        </w:rPr>
        <w:t>组织金融机构积极发挥主观能动性，选派</w:t>
      </w:r>
      <w:r>
        <w:rPr>
          <w:rFonts w:hint="eastAsia" w:ascii="仿宋" w:hAnsi="仿宋" w:eastAsia="仿宋"/>
          <w:sz w:val="32"/>
          <w:szCs w:val="32"/>
          <w:lang w:eastAsia="zh-CN"/>
        </w:rPr>
        <w:t>不少于</w:t>
      </w:r>
      <w:r>
        <w:rPr>
          <w:rFonts w:hint="eastAsia" w:ascii="仿宋" w:hAnsi="仿宋" w:eastAsia="仿宋"/>
          <w:sz w:val="32"/>
          <w:szCs w:val="32"/>
          <w:lang w:val="en-US" w:eastAsia="zh-CN"/>
        </w:rPr>
        <w:t>200名</w:t>
      </w:r>
      <w:r>
        <w:rPr>
          <w:rFonts w:hint="eastAsia" w:ascii="仿宋" w:hAnsi="仿宋" w:eastAsia="仿宋"/>
          <w:sz w:val="32"/>
          <w:szCs w:val="32"/>
        </w:rPr>
        <w:t>业务骨干</w:t>
      </w:r>
      <w:r>
        <w:rPr>
          <w:rFonts w:hint="eastAsia" w:ascii="仿宋" w:hAnsi="仿宋" w:eastAsia="仿宋"/>
          <w:sz w:val="32"/>
          <w:szCs w:val="32"/>
          <w:lang w:eastAsia="zh-CN"/>
        </w:rPr>
        <w:t>深入企业</w:t>
      </w:r>
      <w:r>
        <w:rPr>
          <w:rFonts w:hint="eastAsia" w:ascii="仿宋" w:hAnsi="仿宋" w:eastAsia="仿宋"/>
          <w:sz w:val="32"/>
          <w:szCs w:val="32"/>
        </w:rPr>
        <w:t>，帮助</w:t>
      </w:r>
      <w:r>
        <w:rPr>
          <w:rFonts w:hint="eastAsia" w:ascii="仿宋" w:hAnsi="仿宋" w:eastAsia="仿宋"/>
          <w:sz w:val="32"/>
          <w:szCs w:val="32"/>
          <w:lang w:eastAsia="zh-CN"/>
        </w:rPr>
        <w:t>企业</w:t>
      </w:r>
      <w:r>
        <w:rPr>
          <w:rFonts w:hint="eastAsia" w:ascii="仿宋" w:hAnsi="仿宋" w:eastAsia="仿宋"/>
          <w:sz w:val="32"/>
          <w:szCs w:val="32"/>
        </w:rPr>
        <w:t>解决实际问题，支持企业健康发展。</w:t>
      </w:r>
      <w:r>
        <w:rPr>
          <w:rFonts w:hint="eastAsia" w:ascii="仿宋" w:hAnsi="仿宋" w:eastAsia="仿宋"/>
          <w:sz w:val="32"/>
          <w:szCs w:val="32"/>
          <w:lang w:eastAsia="zh-CN"/>
        </w:rPr>
        <w:t>持续开展“金融服务队”工作，各成员银行要</w:t>
      </w:r>
      <w:r>
        <w:rPr>
          <w:rFonts w:hint="eastAsia" w:ascii="仿宋" w:hAnsi="仿宋" w:eastAsia="仿宋"/>
          <w:sz w:val="32"/>
          <w:szCs w:val="32"/>
        </w:rPr>
        <w:t>切实发挥金融支持地方经济发展银团作用，结合“走千企访万户”等活动机制，加大“一对一”包保县（市）区工作力度。督导金融机构每月赴3家以上企业调研，加强金融政策、金融产品宣传，</w:t>
      </w:r>
      <w:r>
        <w:rPr>
          <w:rFonts w:hint="eastAsia" w:ascii="仿宋" w:hAnsi="仿宋" w:eastAsia="仿宋"/>
          <w:sz w:val="32"/>
          <w:szCs w:val="32"/>
          <w:lang w:eastAsia="zh-CN"/>
        </w:rPr>
        <w:t>组合运用金融工具，</w:t>
      </w:r>
      <w:r>
        <w:rPr>
          <w:rFonts w:hint="eastAsia" w:ascii="仿宋" w:hAnsi="仿宋" w:eastAsia="仿宋"/>
          <w:sz w:val="32"/>
          <w:szCs w:val="32"/>
        </w:rPr>
        <w:t>帮助企业制定个性化融资方案，不断提高实体经济和中小企业的融资能力。</w:t>
      </w:r>
      <w:r>
        <w:rPr>
          <w:rFonts w:hint="eastAsia" w:ascii="楷体" w:hAnsi="楷体" w:eastAsia="楷体"/>
          <w:b/>
          <w:sz w:val="32"/>
          <w:szCs w:val="32"/>
        </w:rPr>
        <w:t>〔责任单位：人民银行佳木斯市中心支行、市金融服务局、各县（市）区政府、建三江管委会，工商银行佳木斯分行</w:t>
      </w:r>
      <w:r>
        <w:rPr>
          <w:rFonts w:hint="eastAsia" w:ascii="楷体" w:hAnsi="楷体" w:eastAsia="楷体"/>
          <w:b/>
          <w:sz w:val="32"/>
          <w:szCs w:val="32"/>
          <w:lang w:eastAsia="zh-CN"/>
        </w:rPr>
        <w:t>等</w:t>
      </w:r>
      <w:r>
        <w:rPr>
          <w:rFonts w:hint="eastAsia" w:ascii="楷体" w:hAnsi="楷体" w:eastAsia="楷体"/>
          <w:b/>
          <w:sz w:val="32"/>
          <w:szCs w:val="32"/>
        </w:rPr>
        <w:t>金融服务队成员单位〕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b/>
          <w:sz w:val="32"/>
          <w:szCs w:val="32"/>
        </w:rPr>
      </w:pPr>
      <w:r>
        <w:rPr>
          <w:rFonts w:hint="eastAsia" w:ascii="仿宋" w:hAnsi="仿宋" w:eastAsia="仿宋"/>
          <w:b/>
          <w:sz w:val="32"/>
          <w:szCs w:val="32"/>
          <w:lang w:val="en-US" w:eastAsia="zh-CN"/>
        </w:rPr>
        <w:t>14.积极开展首贷培植行动。</w:t>
      </w:r>
      <w:r>
        <w:rPr>
          <w:rFonts w:hint="eastAsia" w:ascii="仿宋" w:hAnsi="仿宋" w:eastAsia="仿宋"/>
          <w:sz w:val="32"/>
          <w:szCs w:val="32"/>
          <w:lang w:val="en-US" w:eastAsia="zh-CN"/>
        </w:rPr>
        <w:t>深入挖掘处于成长期，有潜力、有市场、有前景但尚未获得银行贷款的民营和小微企业，有针对性地进行培植，通过培植使企业的首贷获得率明显提高。持续开展金融支持个体工商户、小微企业主发展专项行动，</w:t>
      </w:r>
      <w:r>
        <w:rPr>
          <w:rFonts w:hint="eastAsia" w:ascii="仿宋" w:hAnsi="仿宋" w:eastAsia="仿宋"/>
          <w:sz w:val="32"/>
          <w:szCs w:val="32"/>
        </w:rPr>
        <w:t>缓解</w:t>
      </w:r>
      <w:r>
        <w:rPr>
          <w:rFonts w:hint="eastAsia" w:ascii="仿宋" w:hAnsi="仿宋" w:eastAsia="仿宋"/>
          <w:sz w:val="32"/>
          <w:szCs w:val="32"/>
          <w:lang w:eastAsia="zh-CN"/>
        </w:rPr>
        <w:t>民营和小微企业、</w:t>
      </w:r>
      <w:r>
        <w:rPr>
          <w:rFonts w:hint="eastAsia" w:ascii="仿宋" w:hAnsi="仿宋" w:eastAsia="仿宋"/>
          <w:sz w:val="32"/>
          <w:szCs w:val="32"/>
        </w:rPr>
        <w:t>个体工商户融资难、融资贵问题，扩大首贷、信用贷、中长期贷款投放，推动普惠小微贷款增量、降价、</w:t>
      </w:r>
      <w:r>
        <w:rPr>
          <w:rFonts w:hint="eastAsia" w:ascii="仿宋" w:hAnsi="仿宋" w:eastAsia="仿宋"/>
          <w:sz w:val="32"/>
          <w:szCs w:val="32"/>
          <w:lang w:eastAsia="zh-CN"/>
        </w:rPr>
        <w:t>提质、</w:t>
      </w:r>
      <w:r>
        <w:rPr>
          <w:rFonts w:hint="eastAsia" w:ascii="仿宋" w:hAnsi="仿宋" w:eastAsia="仿宋"/>
          <w:sz w:val="32"/>
          <w:szCs w:val="32"/>
        </w:rPr>
        <w:t>扩面</w:t>
      </w:r>
      <w:r>
        <w:rPr>
          <w:rFonts w:hint="eastAsia" w:ascii="仿宋" w:hAnsi="仿宋" w:eastAsia="仿宋"/>
          <w:sz w:val="32"/>
          <w:szCs w:val="32"/>
          <w:lang w:eastAsia="zh-CN"/>
        </w:rPr>
        <w:t>，确保</w:t>
      </w:r>
      <w:r>
        <w:rPr>
          <w:rFonts w:hint="eastAsia" w:ascii="仿宋" w:hAnsi="仿宋" w:eastAsia="仿宋"/>
          <w:sz w:val="32"/>
          <w:szCs w:val="32"/>
          <w:lang w:val="en-US" w:eastAsia="zh-CN"/>
        </w:rPr>
        <w:t>企业的金融服务获得感明显增强，切实提高实体经济金融服务质效。</w:t>
      </w:r>
      <w:r>
        <w:rPr>
          <w:rFonts w:hint="eastAsia" w:ascii="楷体" w:hAnsi="楷体" w:eastAsia="楷体"/>
          <w:b/>
          <w:sz w:val="32"/>
          <w:szCs w:val="32"/>
        </w:rPr>
        <w:t>〔责任单位：人民银行佳木斯市中心支行，各银行业金融机构〕</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1</w:t>
      </w:r>
      <w:r>
        <w:rPr>
          <w:rFonts w:hint="eastAsia" w:ascii="仿宋" w:hAnsi="仿宋" w:eastAsia="仿宋"/>
          <w:b/>
          <w:sz w:val="32"/>
          <w:szCs w:val="32"/>
          <w:lang w:val="en-US" w:eastAsia="zh-CN"/>
        </w:rPr>
        <w:t>5</w:t>
      </w:r>
      <w:r>
        <w:rPr>
          <w:rFonts w:hint="eastAsia" w:ascii="仿宋" w:hAnsi="仿宋" w:eastAsia="仿宋"/>
          <w:b/>
          <w:sz w:val="32"/>
          <w:szCs w:val="32"/>
        </w:rPr>
        <w:t>.营造良好金融生态环境。</w:t>
      </w:r>
      <w:r>
        <w:rPr>
          <w:rFonts w:hint="eastAsia" w:ascii="仿宋" w:hAnsi="仿宋" w:eastAsia="仿宋"/>
          <w:sz w:val="32"/>
          <w:szCs w:val="32"/>
        </w:rPr>
        <w:t>深入</w:t>
      </w:r>
      <w:r>
        <w:rPr>
          <w:rFonts w:hint="eastAsia" w:ascii="仿宋" w:hAnsi="仿宋" w:eastAsia="仿宋"/>
          <w:sz w:val="32"/>
          <w:szCs w:val="32"/>
          <w:lang w:eastAsia="zh-CN"/>
        </w:rPr>
        <w:t>社会信用体系建设</w:t>
      </w:r>
      <w:r>
        <w:rPr>
          <w:rFonts w:hint="eastAsia" w:ascii="仿宋" w:hAnsi="仿宋" w:eastAsia="仿宋"/>
          <w:sz w:val="32"/>
          <w:szCs w:val="32"/>
        </w:rPr>
        <w:t>，对企业进行金融知识、财务税收等方面培训，引导企业规范财务管理和财务行为</w:t>
      </w:r>
      <w:r>
        <w:rPr>
          <w:rFonts w:hint="eastAsia" w:ascii="仿宋" w:hAnsi="仿宋" w:eastAsia="仿宋"/>
          <w:sz w:val="32"/>
          <w:szCs w:val="32"/>
          <w:lang w:eastAsia="zh-CN"/>
        </w:rPr>
        <w:t>，</w:t>
      </w:r>
      <w:r>
        <w:rPr>
          <w:rFonts w:hint="eastAsia" w:ascii="仿宋" w:hAnsi="仿宋" w:eastAsia="仿宋"/>
          <w:sz w:val="32"/>
          <w:szCs w:val="32"/>
        </w:rPr>
        <w:t>增强企业主诚信意识，切实打造诚信企业、诚信法人、诚信公民。利用市信用信息平台，注重收集企业在信贷、社保、环保、民事裁决与执行以及履行社会责任等方面的正面信息，帮助企业建立和完善正面信息档案，为企业增信。依法严厉打击金融欺诈、恶意逃废债、非法集资等非法金融活动，将社会资金引导到实体经济需求上来。</w:t>
      </w:r>
      <w:r>
        <w:rPr>
          <w:rFonts w:hint="eastAsia" w:ascii="楷体" w:hAnsi="楷体" w:eastAsia="楷体"/>
          <w:b/>
          <w:sz w:val="32"/>
          <w:szCs w:val="32"/>
        </w:rPr>
        <w:t>〔责任单位：市营商环境局、市金融服务局、市公安局、人民银行佳木斯市中心支行、佳木斯银保监分局、建三江管委会、各县（市）区政府〕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四、工作要求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 w:hAnsi="仿宋" w:eastAsia="仿宋"/>
          <w:sz w:val="32"/>
          <w:szCs w:val="32"/>
        </w:rPr>
      </w:pPr>
      <w:r>
        <w:rPr>
          <w:rFonts w:hint="eastAsia" w:ascii="楷体" w:hAnsi="楷体" w:eastAsia="楷体"/>
          <w:b/>
          <w:sz w:val="32"/>
          <w:szCs w:val="32"/>
        </w:rPr>
        <w:t>（一）提升思想认识。</w:t>
      </w:r>
      <w:r>
        <w:rPr>
          <w:rFonts w:hint="eastAsia" w:ascii="仿宋" w:hAnsi="仿宋" w:eastAsia="仿宋"/>
          <w:sz w:val="32"/>
          <w:szCs w:val="32"/>
        </w:rPr>
        <w:t>各级各相关部门要充分认识到</w:t>
      </w:r>
      <w:r>
        <w:rPr>
          <w:rFonts w:hint="eastAsia" w:ascii="仿宋" w:hAnsi="仿宋" w:eastAsia="仿宋"/>
          <w:sz w:val="32"/>
          <w:szCs w:val="32"/>
          <w:lang w:eastAsia="zh-CN"/>
        </w:rPr>
        <w:t>开展</w:t>
      </w:r>
      <w:r>
        <w:rPr>
          <w:rFonts w:hint="eastAsia" w:ascii="仿宋" w:hAnsi="仿宋" w:eastAsia="仿宋"/>
          <w:sz w:val="32"/>
          <w:szCs w:val="32"/>
        </w:rPr>
        <w:t>金融</w:t>
      </w:r>
      <w:r>
        <w:rPr>
          <w:rFonts w:hint="eastAsia" w:ascii="仿宋" w:hAnsi="仿宋" w:eastAsia="仿宋"/>
          <w:sz w:val="32"/>
          <w:szCs w:val="32"/>
          <w:lang w:eastAsia="zh-CN"/>
        </w:rPr>
        <w:t>服务</w:t>
      </w:r>
      <w:r>
        <w:rPr>
          <w:rFonts w:hint="eastAsia" w:ascii="仿宋" w:hAnsi="仿宋" w:eastAsia="仿宋"/>
          <w:sz w:val="32"/>
          <w:szCs w:val="32"/>
        </w:rPr>
        <w:t>实体经济</w:t>
      </w:r>
      <w:r>
        <w:rPr>
          <w:rFonts w:hint="eastAsia" w:ascii="仿宋" w:hAnsi="仿宋" w:eastAsia="仿宋"/>
          <w:sz w:val="32"/>
          <w:szCs w:val="32"/>
          <w:lang w:eastAsia="zh-CN"/>
        </w:rPr>
        <w:t>专项行动</w:t>
      </w:r>
      <w:r>
        <w:rPr>
          <w:rFonts w:hint="eastAsia" w:ascii="仿宋" w:hAnsi="仿宋" w:eastAsia="仿宋"/>
          <w:sz w:val="32"/>
          <w:szCs w:val="32"/>
        </w:rPr>
        <w:t>的重要意义，</w:t>
      </w:r>
      <w:r>
        <w:rPr>
          <w:rFonts w:hint="eastAsia" w:ascii="仿宋" w:hAnsi="仿宋" w:eastAsia="仿宋"/>
          <w:sz w:val="32"/>
          <w:szCs w:val="32"/>
          <w:lang w:eastAsia="zh-CN"/>
        </w:rPr>
        <w:t>认真落实“四个体系”要求，</w:t>
      </w:r>
      <w:r>
        <w:rPr>
          <w:rFonts w:hint="eastAsia" w:ascii="仿宋" w:hAnsi="仿宋" w:eastAsia="仿宋"/>
          <w:sz w:val="32"/>
          <w:szCs w:val="32"/>
        </w:rPr>
        <w:t>自觉主动维护好、落实好金融支持实体经济的各项政策措施，努力营造良好的工作氛围；要切实加强组织领导，科学安排部署，强化协调沟通，形成有效工作合力，确保各项任务取得实效。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 w:hAnsi="仿宋" w:eastAsia="仿宋"/>
          <w:sz w:val="32"/>
          <w:szCs w:val="32"/>
        </w:rPr>
      </w:pPr>
      <w:r>
        <w:rPr>
          <w:rFonts w:hint="eastAsia" w:ascii="楷体" w:hAnsi="楷体" w:eastAsia="楷体"/>
          <w:b/>
          <w:sz w:val="32"/>
          <w:szCs w:val="32"/>
        </w:rPr>
        <w:t>（二）强化责任落实。</w:t>
      </w:r>
      <w:r>
        <w:rPr>
          <w:rFonts w:hint="eastAsia" w:ascii="仿宋" w:hAnsi="仿宋" w:eastAsia="仿宋"/>
          <w:sz w:val="32"/>
          <w:szCs w:val="32"/>
        </w:rPr>
        <w:t>各级各相关单位要明确责任分工，明确各项工作的分管领导、责任部门、责任人，层层抓好工作落实。要建立信息报送制度，各责任单位要落实专人负责信息报送，注重收集总结本地、本部门开展金融支持实体经济的典型案例和经验做法，每月</w:t>
      </w:r>
      <w:r>
        <w:rPr>
          <w:rFonts w:hint="eastAsia" w:ascii="仿宋" w:hAnsi="仿宋" w:eastAsia="仿宋"/>
          <w:sz w:val="32"/>
          <w:szCs w:val="32"/>
          <w:lang w:eastAsia="zh-CN"/>
        </w:rPr>
        <w:t>定期</w:t>
      </w:r>
      <w:r>
        <w:rPr>
          <w:rFonts w:hint="eastAsia" w:ascii="仿宋" w:hAnsi="仿宋" w:eastAsia="仿宋"/>
          <w:sz w:val="32"/>
          <w:szCs w:val="32"/>
        </w:rPr>
        <w:t>向</w:t>
      </w:r>
      <w:r>
        <w:rPr>
          <w:rFonts w:hint="eastAsia" w:ascii="仿宋" w:hAnsi="仿宋" w:eastAsia="仿宋"/>
          <w:sz w:val="32"/>
          <w:szCs w:val="32"/>
          <w:lang w:eastAsia="zh-CN"/>
        </w:rPr>
        <w:t>市提升金融服务实体经济质效工作专班办公室</w:t>
      </w:r>
      <w:r>
        <w:rPr>
          <w:rFonts w:hint="eastAsia" w:ascii="仿宋" w:hAnsi="仿宋" w:eastAsia="仿宋"/>
          <w:sz w:val="32"/>
          <w:szCs w:val="32"/>
        </w:rPr>
        <w:t>报送工作进展情况。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 w:hAnsi="仿宋" w:eastAsia="仿宋"/>
          <w:sz w:val="32"/>
          <w:szCs w:val="32"/>
        </w:rPr>
      </w:pPr>
      <w:r>
        <w:rPr>
          <w:rFonts w:hint="eastAsia" w:ascii="楷体" w:hAnsi="楷体" w:eastAsia="楷体"/>
          <w:b/>
          <w:sz w:val="32"/>
          <w:szCs w:val="32"/>
        </w:rPr>
        <w:t>（三）</w:t>
      </w:r>
      <w:r>
        <w:rPr>
          <w:rFonts w:hint="eastAsia" w:ascii="楷体" w:hAnsi="楷体" w:eastAsia="楷体"/>
          <w:b/>
          <w:sz w:val="32"/>
          <w:szCs w:val="32"/>
          <w:lang w:eastAsia="zh-CN"/>
        </w:rPr>
        <w:t>广泛宣传推进</w:t>
      </w:r>
      <w:r>
        <w:rPr>
          <w:rFonts w:hint="eastAsia" w:ascii="楷体" w:hAnsi="楷体" w:eastAsia="楷体"/>
          <w:b/>
          <w:sz w:val="32"/>
          <w:szCs w:val="32"/>
        </w:rPr>
        <w:t>。</w:t>
      </w:r>
      <w:r>
        <w:rPr>
          <w:rFonts w:hint="eastAsia" w:ascii="仿宋" w:hAnsi="仿宋" w:eastAsia="仿宋"/>
          <w:sz w:val="32"/>
          <w:szCs w:val="32"/>
          <w:lang w:eastAsia="zh-CN"/>
        </w:rPr>
        <w:t>积极与宣传部门对接，充分利用报纸、广播、电视、网络等媒体，</w:t>
      </w:r>
      <w:r>
        <w:rPr>
          <w:rFonts w:hint="eastAsia" w:ascii="仿宋" w:hAnsi="仿宋" w:eastAsia="仿宋"/>
          <w:sz w:val="32"/>
          <w:szCs w:val="32"/>
        </w:rPr>
        <w:t>发挥舆论宣传引导作用，</w:t>
      </w:r>
      <w:r>
        <w:rPr>
          <w:rFonts w:hint="eastAsia" w:ascii="仿宋" w:hAnsi="仿宋" w:eastAsia="仿宋"/>
          <w:sz w:val="32"/>
          <w:szCs w:val="32"/>
          <w:lang w:eastAsia="zh-CN"/>
        </w:rPr>
        <w:t>广泛宣传全市</w:t>
      </w:r>
      <w:r>
        <w:rPr>
          <w:rFonts w:hint="eastAsia" w:ascii="仿宋" w:hAnsi="仿宋" w:eastAsia="仿宋"/>
          <w:sz w:val="32"/>
          <w:szCs w:val="32"/>
        </w:rPr>
        <w:t>金融服务实体经济相关政策、</w:t>
      </w:r>
      <w:r>
        <w:rPr>
          <w:rFonts w:hint="eastAsia" w:ascii="仿宋" w:hAnsi="仿宋" w:eastAsia="仿宋"/>
          <w:sz w:val="32"/>
          <w:szCs w:val="32"/>
          <w:lang w:eastAsia="zh-CN"/>
        </w:rPr>
        <w:t>好经验好做法</w:t>
      </w:r>
      <w:r>
        <w:rPr>
          <w:rFonts w:hint="eastAsia" w:ascii="仿宋" w:hAnsi="仿宋" w:eastAsia="仿宋"/>
          <w:sz w:val="32"/>
          <w:szCs w:val="32"/>
        </w:rPr>
        <w:t>，</w:t>
      </w:r>
      <w:r>
        <w:rPr>
          <w:rFonts w:hint="eastAsia" w:ascii="仿宋" w:hAnsi="仿宋" w:eastAsia="仿宋"/>
          <w:sz w:val="32"/>
          <w:szCs w:val="32"/>
          <w:lang w:eastAsia="zh-CN"/>
        </w:rPr>
        <w:t>突出亮点及取得成效，</w:t>
      </w:r>
      <w:r>
        <w:rPr>
          <w:rFonts w:hint="eastAsia" w:ascii="仿宋" w:hAnsi="仿宋" w:eastAsia="仿宋"/>
          <w:sz w:val="32"/>
          <w:szCs w:val="32"/>
        </w:rPr>
        <w:t>营造良好的工作氛围和环境。</w:t>
      </w: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B76"/>
    <w:rsid w:val="00003011"/>
    <w:rsid w:val="000307BB"/>
    <w:rsid w:val="0003281E"/>
    <w:rsid w:val="00045C9F"/>
    <w:rsid w:val="000833D1"/>
    <w:rsid w:val="00121CE3"/>
    <w:rsid w:val="00124A84"/>
    <w:rsid w:val="001330EA"/>
    <w:rsid w:val="0017651B"/>
    <w:rsid w:val="00182449"/>
    <w:rsid w:val="001A6A1A"/>
    <w:rsid w:val="001E20F1"/>
    <w:rsid w:val="001F3CDD"/>
    <w:rsid w:val="002000D8"/>
    <w:rsid w:val="00245F40"/>
    <w:rsid w:val="0025004A"/>
    <w:rsid w:val="00250CEE"/>
    <w:rsid w:val="002649DC"/>
    <w:rsid w:val="00276D3F"/>
    <w:rsid w:val="00284402"/>
    <w:rsid w:val="0029435E"/>
    <w:rsid w:val="002C3B08"/>
    <w:rsid w:val="002D69B3"/>
    <w:rsid w:val="003613A8"/>
    <w:rsid w:val="00377FA8"/>
    <w:rsid w:val="0039377F"/>
    <w:rsid w:val="003E73CC"/>
    <w:rsid w:val="00411C2A"/>
    <w:rsid w:val="004A4B53"/>
    <w:rsid w:val="005164DA"/>
    <w:rsid w:val="00531B34"/>
    <w:rsid w:val="00552D0A"/>
    <w:rsid w:val="00554494"/>
    <w:rsid w:val="00560450"/>
    <w:rsid w:val="005609A2"/>
    <w:rsid w:val="006143B0"/>
    <w:rsid w:val="00630D98"/>
    <w:rsid w:val="00636D2F"/>
    <w:rsid w:val="00690269"/>
    <w:rsid w:val="0069710C"/>
    <w:rsid w:val="006A4C8B"/>
    <w:rsid w:val="00703D77"/>
    <w:rsid w:val="00737A77"/>
    <w:rsid w:val="007560B9"/>
    <w:rsid w:val="007769D3"/>
    <w:rsid w:val="007853CE"/>
    <w:rsid w:val="007A54E8"/>
    <w:rsid w:val="007A5CC3"/>
    <w:rsid w:val="007D40BE"/>
    <w:rsid w:val="007F78BC"/>
    <w:rsid w:val="00817E86"/>
    <w:rsid w:val="008567E5"/>
    <w:rsid w:val="00881602"/>
    <w:rsid w:val="00886FAC"/>
    <w:rsid w:val="008B18B1"/>
    <w:rsid w:val="008B69CF"/>
    <w:rsid w:val="008C359F"/>
    <w:rsid w:val="008F120B"/>
    <w:rsid w:val="008F65CE"/>
    <w:rsid w:val="009B2A2B"/>
    <w:rsid w:val="009B6E87"/>
    <w:rsid w:val="009C09DF"/>
    <w:rsid w:val="009C2147"/>
    <w:rsid w:val="009E01A3"/>
    <w:rsid w:val="00A153A0"/>
    <w:rsid w:val="00A53AEB"/>
    <w:rsid w:val="00A77ACC"/>
    <w:rsid w:val="00A8126F"/>
    <w:rsid w:val="00A93DA5"/>
    <w:rsid w:val="00AA4E28"/>
    <w:rsid w:val="00AA51B3"/>
    <w:rsid w:val="00AC0058"/>
    <w:rsid w:val="00AF53BD"/>
    <w:rsid w:val="00B12E9A"/>
    <w:rsid w:val="00B36AEA"/>
    <w:rsid w:val="00B371F9"/>
    <w:rsid w:val="00B47744"/>
    <w:rsid w:val="00B802E6"/>
    <w:rsid w:val="00BA0A15"/>
    <w:rsid w:val="00C64C7E"/>
    <w:rsid w:val="00C817DE"/>
    <w:rsid w:val="00C9524C"/>
    <w:rsid w:val="00CB7906"/>
    <w:rsid w:val="00D1664F"/>
    <w:rsid w:val="00D41EC9"/>
    <w:rsid w:val="00D42442"/>
    <w:rsid w:val="00D62A7D"/>
    <w:rsid w:val="00D9530C"/>
    <w:rsid w:val="00D95FFE"/>
    <w:rsid w:val="00DA7C74"/>
    <w:rsid w:val="00E278F9"/>
    <w:rsid w:val="00E41DE4"/>
    <w:rsid w:val="00E43260"/>
    <w:rsid w:val="00E64F08"/>
    <w:rsid w:val="00E86534"/>
    <w:rsid w:val="00EA1CE7"/>
    <w:rsid w:val="00EA35E9"/>
    <w:rsid w:val="00EB4A77"/>
    <w:rsid w:val="00ED041E"/>
    <w:rsid w:val="00ED67CD"/>
    <w:rsid w:val="00EE646A"/>
    <w:rsid w:val="00EF6A36"/>
    <w:rsid w:val="00EF77E1"/>
    <w:rsid w:val="00F045FD"/>
    <w:rsid w:val="00F35875"/>
    <w:rsid w:val="00F46B76"/>
    <w:rsid w:val="00F64F67"/>
    <w:rsid w:val="00F767FF"/>
    <w:rsid w:val="00FD4A10"/>
    <w:rsid w:val="00FE4404"/>
    <w:rsid w:val="01DB5D8F"/>
    <w:rsid w:val="020C77ED"/>
    <w:rsid w:val="028C7F91"/>
    <w:rsid w:val="029B70E4"/>
    <w:rsid w:val="04BD5BDA"/>
    <w:rsid w:val="06D17EE2"/>
    <w:rsid w:val="08D200D0"/>
    <w:rsid w:val="0A9F2EF8"/>
    <w:rsid w:val="0B8B11A9"/>
    <w:rsid w:val="0E806807"/>
    <w:rsid w:val="0F142CB3"/>
    <w:rsid w:val="10D8131B"/>
    <w:rsid w:val="12903EEA"/>
    <w:rsid w:val="13454C20"/>
    <w:rsid w:val="149C55ED"/>
    <w:rsid w:val="14EA425F"/>
    <w:rsid w:val="152F3C74"/>
    <w:rsid w:val="18845906"/>
    <w:rsid w:val="18A94A78"/>
    <w:rsid w:val="18EC070E"/>
    <w:rsid w:val="1A660973"/>
    <w:rsid w:val="1B883E86"/>
    <w:rsid w:val="219E6AFD"/>
    <w:rsid w:val="21AE5461"/>
    <w:rsid w:val="22F46A22"/>
    <w:rsid w:val="2A8B6733"/>
    <w:rsid w:val="2AE432D4"/>
    <w:rsid w:val="2B523D4F"/>
    <w:rsid w:val="2B5A5E3B"/>
    <w:rsid w:val="30415079"/>
    <w:rsid w:val="304F2F84"/>
    <w:rsid w:val="32CC0FF0"/>
    <w:rsid w:val="355173B2"/>
    <w:rsid w:val="37B352C1"/>
    <w:rsid w:val="3EEB5440"/>
    <w:rsid w:val="402A15A4"/>
    <w:rsid w:val="4AF9521E"/>
    <w:rsid w:val="4B647B33"/>
    <w:rsid w:val="4BD14A34"/>
    <w:rsid w:val="4D885A77"/>
    <w:rsid w:val="4E0C72D1"/>
    <w:rsid w:val="50057AD7"/>
    <w:rsid w:val="56BD2B9F"/>
    <w:rsid w:val="583F006A"/>
    <w:rsid w:val="59C96702"/>
    <w:rsid w:val="5A772767"/>
    <w:rsid w:val="5F897A1A"/>
    <w:rsid w:val="66DE6A20"/>
    <w:rsid w:val="67BE623B"/>
    <w:rsid w:val="6AE105B5"/>
    <w:rsid w:val="6DE350A4"/>
    <w:rsid w:val="6F534277"/>
    <w:rsid w:val="72744A99"/>
    <w:rsid w:val="72FB1052"/>
    <w:rsid w:val="7351663B"/>
    <w:rsid w:val="741644B0"/>
    <w:rsid w:val="75381BA0"/>
    <w:rsid w:val="76F3103E"/>
    <w:rsid w:val="76F52754"/>
    <w:rsid w:val="7E8F59F5"/>
    <w:rsid w:val="7EA1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998</Words>
  <Characters>5690</Characters>
  <Lines>47</Lines>
  <Paragraphs>13</Paragraphs>
  <TotalTime>18</TotalTime>
  <ScaleCrop>false</ScaleCrop>
  <LinksUpToDate>false</LinksUpToDate>
  <CharactersWithSpaces>6675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2022-03-03T00:49:00Z</dcterms:created>
  <dc:creator>微软用户</dc:creator>
  <cp:lastModifiedBy>Administrator</cp:lastModifiedBy>
  <cp:lastPrinted>2022-03-11T08:28:00Z</cp:lastPrinted>
  <dcterms:modified xsi:type="dcterms:W3CDTF">2022-05-10T07:38:19Z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2AD7E1FD8779403DBB7A99B0A76BFA90</vt:lpwstr>
  </property>
</Properties>
</file>