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秸秆综合利用技术指导意见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一、机械化秸秆还田的主要技术模式及技术路线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（一）旱田秸秆还田耕种技术模式及技术路线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1.秸秆翻埋模式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机械收获—秸秆粉碎还田—深平翻扣埋秸秆—耙地—起垄（或平作）—春季播种。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2.秸秆覆盖模式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在有深松（深翻）基础地块，机械收获—秸秆粉碎还田—春季免耕播种。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3.秸秆碎混模式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机械收获—秸秆粉碎还田—灭茬（重耙、联合整地）—耙地—起垄—春季播种。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4.秸秆联合整地模式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机械收获—秸秆粉碎还田—联合整地（一次性完成秸秆混拌、起垄、镇压）—春季播种。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应用上述四种秸秆还田耕作模式的，要遵循三年一次深松（深翻）的轮耕制度，因地制宜，灵活运用。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（二）水田秸秆还田耕作技术模式及技术路线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1.秋季翻埋模式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水稻机械收获—秸秆粉碎还田—翻埋—春季泡田搅浆—插秧。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秋季旋耕模式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水稻机械收获—秸秆粉碎还田—旋耕—春季泡田搅浆—插秧。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3.春季搅浆模式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水稻机械收获—秸秆粉碎抛撒还田—春季放水泡田—埋茬搅浆平地—插秧。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（三）机械化秸秆还田作业技术标准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1.秸秆粉碎还田。玉米机械收获秸秆粉碎联合作业或专用秸秆粉碎还田机作业，留茬高度 5—10 厘米，秸秆打茬作业要不漏堑，不拖堆、秸秆长度 10 厘米左右，抛洒均匀，作业速度小于8 公里/小时，需经农机指挥平台智能终端检测作业合格后方可享受补贴。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2.深松作业。对秸秆地表覆盖免耕播种的地块，选用杆齿式深松机深松作业，5 铧深松机配套拖拉机动力不小于 180 马力，深松深度 30—35 厘米。对秋季起垄地块，在玉米收获机秸秆粉碎还田后，选用浅翻深松犁或有深松功能的大型联合整地机进行深松整地，深松深度 30—35 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3.翻埋作业。选择 180 度翻垡翻地犁，单铧耕宽在 35—55厘米之间的翻转犁为宜，作业地块不出现堑沟。翻深在 30 厘米为宜，扣垡严密，不出现回垡现象，耕幅平整、无堑沟，地表残茬不超过 10%不重不漏，不中途停车，耕堑直，百米内直线度误差不超过 20 厘米，需经农机指挥平台智能终端检测作业合格后方可享受补贴。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4.耙地作业。翻埋耕作模式中的耙地作业视土壤状况选择适宜的耙地机具，轻耙耙深达到 8-10 厘米，重耙耙深达到 16-18厘米；松耙碎混模式中耙地采用重耙，要达到秸秆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根茬耙碎、混拌均匀、不漏耙、不拖堆、地表平整、土壤细碎、平整达到起垄状态，耙幅在 4 米宽的地面高低差小于 3 厘米，每平方米大于10 厘米的土块不得超过 5 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5.起垄作业。翻埋耕种模式中起垄垄高 17—22 厘米，要达到垄向笔直，垄体饱满，100 米偏差不超过 5 厘米，垄距误差不大于 1 厘米，结合线误差不大于 2 厘米，不起阀块，不出明条，不出张口垄，地头整齐。松耙碎混模式中起垄以起大垄为宜或平播垄管。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6.播种作业。翻埋模式中可采取精量播种机播种；秸秆覆盖模式和松耙碎混模式中采取免耕播种机播种，施肥、开沟、覆土、镇压等工作部件采用圆盘式结构和独立限深结构。要保证播种均匀、播深一致。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7.水田翻地。留茬高度为 20—25 厘米（黑土层浅的留茬高度控制在 15—20 厘米），要求秸秆分布均匀，耕翻的深度要达到 20—25 厘米，表面不外露秸秆，第二年春季放水泡田，泡田水深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没</w:t>
      </w:r>
      <w:r>
        <w:rPr>
          <w:rFonts w:hint="eastAsia" w:ascii="仿宋" w:hAnsi="仿宋" w:eastAsia="仿宋" w:cs="仿宋"/>
          <w:sz w:val="32"/>
          <w:szCs w:val="32"/>
        </w:rPr>
        <w:t>过耕层 3—5 厘米，泡田时间 3—5 天，用搅浆平地机进行搅浆平地作业，作业时水深控制在 1—3 厘米，作业后表面不外露秸秆，保证田面平整度，沉淀 3—5 天，达到待插状态，需经农机指挥平台智能终端检测作业合格后方可享受补贴。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8.搅浆整地。收割时要将排草口调整成宽度大的长方形口，使排出碎秆分布匀均、不积堆，留茬高度 25—30 厘米,春季放水泡田，水深没过耕层 3—5 厘米，泡田时间要达到 3—5 天，用划切刀长的搅浆机进行搅浆平地作业，作业时水深控制在 1—3 厘米为宜，作业结束后表面不外露残茬，沉淀 3—5 天，达到待插状态，需经农机指挥平台智能终端检测作业合格后方可享受补贴。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二、秸秆燃料化利用项目实施指导意见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）玉米和水稻秸秆燃料化利用补贴要求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在秸秆资源台账基础上，不同秸秆燃料化项目实际利用离田秸秆量测算标准为：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秸秆固化成型燃料站。每吨秸秆压块（颗粒）按消耗秸秆1.4 吨左右测算。秸秆压块（颗粒）燃料实际生产量以生产耗电量为主要测算依据，同时参考按压块（颗粒）机每小时生产能力、设备总功率、耗电量和销售凭证等佐证材料测算。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生物质锅炉（含秸秆直燃锅炉）。用于集中供热的，一个供暖期，建筑面积每平方米消耗秸秆按 80-100 千克左右测算。用于工农业生产的，根据热负荷和实际使用情况，确定秸秆利用量。实际利用秸秆量按锅炉蒸吨数、总供热面积等佐证材料测算。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生物质成型燃料利用秸秆补贴，补贴到秸秆固化成型燃料站还是生物质成型燃料锅炉环节，由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乡镇、农林局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自主确定，但不能重复补贴。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大型沼气和生物天然气工程。发酵装置容积大于 1000立方米的沼气工程，以秸秆为原料（包括混合原料部分利用秸秆）的，按每生产沼气 270 立方米，可消化秸秆 1 吨左右测算。实际利用秸秆量以沼气产气量和原料配比为主要测算依据，同时参考按按沼气工程发酵装置容积、发酵温度、设计和实际日产气量、日进料量和原料配比等佐证材料测算。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三、秸秆饲料化技术指导意见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秸秆青（黄）贮。采用自然发酵法，把秸秆投入密闭的设施里，经过微生物发酵作用，达到长期保存其青绿多汁营养成分的一种处理技术方法。青（黄）贮秸秆饲料具有营养损失少、饲料转化率高、提高适口性、便于长期保存、去病减灾等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秸秆碱化/氨化。借助于碱性物质，使秸秆内部的氢键结合变弱，酯键或醚键破坏，纤维素分子膨胀，溶解半纤维素和一部分木质素，反刍动物瘤胃液易于渗入，瘤胃微生物发挥作用，从而改善秸秆饲料适口性，提高秸秆饲料采食量和消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秸秆压块饲料。将秸秆经机械铡切或揉搓粉碎，配混以必要的其他营养物质，经过高温压制而成的高密度块状饲料或颗粒饲料。秸秆压块饲料具有体积小、比重大、不易变质、适口性好、采食率高等优点，可作为商品性饲料进行长距离运输，弥补饲草缺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秸秆揉搓饲料。通过对秸秆进行机械揉搓加工，使之成为柔软的丝状物，有利于反刍动物采食和消化的物理化处理手段。秸秆揉丝加工是一种简单、高效、低成本的加工方式，效率约为秸秆粉碎的 1.2-1.5 倍，经揉丝机加工的秸秆可直接饲喂，也可进一步加工制作高质量的粗饲料。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秸秆膨化饲料。秸秆通过膨化处理后，表面蜡质膜被破坏，大量纤维细胞壁断裂，纤维素、半纤维素、木质素等复杂结构发生崩解；机械膨化自然产生的温度可达 140-150℃，产生熟化过程；再经过有益微生物发酵处理后，产生糖化过程。膨化技术和发酵技术使秸秆的理化性状都发生了巨大改变，使秸秆从质地坚硬的粗饲料变成了易消化吸收的生物饲料。秸秆膨化饲料与干秸秆相比，营养物质含量得到大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26EF"/>
    <w:rsid w:val="2E95050E"/>
    <w:rsid w:val="3CE40B5E"/>
    <w:rsid w:val="4E665E7F"/>
    <w:rsid w:val="56200A1D"/>
    <w:rsid w:val="58F810B5"/>
    <w:rsid w:val="5F615513"/>
    <w:rsid w:val="70225F1C"/>
    <w:rsid w:val="78C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2020-10-07T05:38:00Z</dcterms:created>
  <dc:creator>Administrator</dc:creator>
  <cp:lastModifiedBy>Administrator</cp:lastModifiedBy>
  <dcterms:modified xsi:type="dcterms:W3CDTF">2020-11-02T02:38:01Z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