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省级生态环境保护督察整改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 w14:paraId="39B3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54D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郊区已完成第三轮省级生态环境保护督察2024年第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三十三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项问题整改，拟申请验收销号。按照《黑龙江省中央生态环境保护督察整改任务验收销号办法(试行)》规定，现对该项整改任务完成情况向社会公示：</w:t>
      </w:r>
    </w:p>
    <w:p w14:paraId="70D907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一、整改任务：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2024年春节期间，佳木斯市出现重污染天气，但未按照《佳木斯市重污染天气应急预案》要求及时启动预警。</w:t>
      </w:r>
    </w:p>
    <w:p w14:paraId="69D3F5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整改目标：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加强重污染天气应对，提高会商精准度和专业水平，及时启动并落实重污染天气应急响应措施。</w:t>
      </w:r>
    </w:p>
    <w:p w14:paraId="2DB9B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三、整改措施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1.实施重污染天气值班制度。专人盯守AQI数据变化情况，并组织开展重污染天气应急响应前管控工作。</w:t>
      </w:r>
    </w:p>
    <w:p w14:paraId="3CD63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2.按市级要求，启动预警响应。根据市级会商结果启动预警并向社会发布，组织相关单位开展执法检查，对检查发现的违法行为依法查处，响应期间按时报送应急响应措施落实情况。</w:t>
      </w:r>
    </w:p>
    <w:p w14:paraId="1064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四、整改主要工作及成效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郊区重污染天气应急响跟随市级同步进行，郊区配合市级响应重污染天气应急预案，春节期间出现重度污染的自动监测站点位属于向阳，是固定烟花燃烧点位，我区自动监测站点位数据显示AQI指数小于200%mg/m³，不属于重污染。《郊区重污染天气应急预案》已于2024年进行重新修订，更符合郊区实际，能够有效应对重污染天气。目前完成整改，符合督察整改销号有关要求。</w:t>
      </w:r>
    </w:p>
    <w:p w14:paraId="2272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 w14:paraId="3439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六、受理部门：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</w:p>
    <w:p w14:paraId="5DC2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0454-8585692</w:t>
      </w:r>
    </w:p>
    <w:p w14:paraId="6EC3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佳木斯市郊区友谊路275号</w:t>
      </w:r>
    </w:p>
    <w:p w14:paraId="62C7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有异议，请以书面或电话形式，向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反映。邮寄的以邮戳为准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直接送达的以送达日期为准。</w:t>
      </w:r>
    </w:p>
    <w:p w14:paraId="1BA8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1A8AE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20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8D1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佳木斯市郊区人民政府</w:t>
      </w:r>
    </w:p>
    <w:p w14:paraId="4E9C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2025年7月18日  </w:t>
      </w:r>
    </w:p>
    <w:p w14:paraId="445EF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6CAC"/>
    <w:rsid w:val="3E6A783D"/>
    <w:rsid w:val="476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line="480" w:lineRule="auto"/>
      <w:ind w:left="420" w:leftChars="200"/>
    </w:p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849</Characters>
  <Lines>0</Lines>
  <Paragraphs>0</Paragraphs>
  <TotalTime>3</TotalTime>
  <ScaleCrop>false</ScaleCrop>
  <LinksUpToDate>false</LinksUpToDate>
  <CharactersWithSpaces>883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2025-07-17T09:28:00Z</dcterms:created>
  <dc:creator>亲爱的</dc:creator>
  <cp:lastModifiedBy>亲爱的</cp:lastModifiedBy>
  <dcterms:modified xsi:type="dcterms:W3CDTF">2025-07-17T10:21:17Z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9FFB4F09BDCE41A4B25595909375FC7F_13</vt:lpwstr>
  </property>
  <property fmtid="{D5CDD505-2E9C-101B-9397-08002B2CF9AE}" pid="4" name="KSOTemplateDocerSaveRecord">
    <vt:lpwstr>eyJoZGlkIjoiMGRkNzZjZDVjNWY5MzcwYzIxYWJmNDU4MWEwNDg1ZDAiLCJ1c2VySWQiOiIzMjY0NjQzNDIifQ==</vt:lpwstr>
  </property>
</Properties>
</file>