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华文中宋" w:hAnsi="华文中宋" w:eastAsia="华文中宋" w:cs="华文中宋"/>
          <w:b w:val="0"/>
          <w:bCs w:val="0"/>
          <w:color w:val="auto"/>
          <w:kern w:val="0"/>
          <w:sz w:val="44"/>
          <w:szCs w:val="44"/>
          <w:lang w:val="en-US" w:eastAsia="zh-CN"/>
        </w:rPr>
      </w:pPr>
      <w:r>
        <w:rPr>
          <w:rFonts w:hint="eastAsia" w:ascii="华文中宋" w:hAnsi="华文中宋" w:eastAsia="华文中宋" w:cs="华文中宋"/>
          <w:b w:val="0"/>
          <w:bCs w:val="0"/>
          <w:color w:val="auto"/>
          <w:kern w:val="0"/>
          <w:sz w:val="44"/>
          <w:szCs w:val="44"/>
          <w:lang w:eastAsia="zh-CN"/>
        </w:rPr>
        <w:t>中央</w:t>
      </w:r>
      <w:r>
        <w:rPr>
          <w:rFonts w:hint="eastAsia" w:ascii="华文中宋" w:hAnsi="华文中宋" w:eastAsia="华文中宋" w:cs="华文中宋"/>
          <w:b w:val="0"/>
          <w:bCs w:val="0"/>
          <w:color w:val="auto"/>
          <w:kern w:val="0"/>
          <w:sz w:val="44"/>
          <w:szCs w:val="44"/>
          <w:lang w:val="en-US" w:eastAsia="zh-CN"/>
        </w:rPr>
        <w:t>生态</w:t>
      </w:r>
      <w:r>
        <w:rPr>
          <w:rFonts w:hint="eastAsia" w:ascii="华文中宋" w:hAnsi="华文中宋" w:eastAsia="华文中宋" w:cs="华文中宋"/>
          <w:b w:val="0"/>
          <w:bCs w:val="0"/>
          <w:color w:val="auto"/>
          <w:kern w:val="0"/>
          <w:sz w:val="44"/>
          <w:szCs w:val="44"/>
          <w:lang w:eastAsia="zh-CN"/>
        </w:rPr>
        <w:t>环境保护督察</w:t>
      </w:r>
      <w:r>
        <w:rPr>
          <w:rFonts w:hint="eastAsia" w:ascii="华文中宋" w:hAnsi="华文中宋" w:eastAsia="华文中宋" w:cs="华文中宋"/>
          <w:b w:val="0"/>
          <w:bCs w:val="0"/>
          <w:color w:val="auto"/>
          <w:kern w:val="0"/>
          <w:sz w:val="44"/>
          <w:szCs w:val="44"/>
          <w:lang w:val="en-US" w:eastAsia="zh-CN"/>
        </w:rPr>
        <w:t>转办信访案件</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b w:val="0"/>
          <w:bCs w:val="0"/>
          <w:color w:val="auto"/>
          <w:kern w:val="0"/>
          <w:sz w:val="44"/>
          <w:szCs w:val="44"/>
          <w:lang w:eastAsia="zh-CN"/>
        </w:rPr>
        <w:t>整改</w:t>
      </w:r>
      <w:r>
        <w:rPr>
          <w:rFonts w:hint="eastAsia" w:ascii="华文中宋" w:hAnsi="华文中宋" w:eastAsia="华文中宋" w:cs="华文中宋"/>
          <w:color w:val="auto"/>
          <w:sz w:val="44"/>
          <w:szCs w:val="44"/>
        </w:rPr>
        <w:t>公示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eastAsia="zh-CN"/>
        </w:rPr>
        <w:t>佳木斯市</w:t>
      </w:r>
      <w:r>
        <w:rPr>
          <w:rFonts w:hint="eastAsia" w:ascii="仿宋" w:hAnsi="仿宋" w:eastAsia="仿宋" w:cs="仿宋"/>
          <w:color w:val="auto"/>
          <w:kern w:val="0"/>
          <w:sz w:val="32"/>
          <w:szCs w:val="32"/>
          <w:highlight w:val="none"/>
          <w:lang w:val="en-US" w:eastAsia="zh-CN"/>
        </w:rPr>
        <w:t>郊区</w:t>
      </w:r>
      <w:r>
        <w:rPr>
          <w:rFonts w:hint="eastAsia" w:ascii="仿宋" w:hAnsi="仿宋" w:eastAsia="仿宋" w:cs="仿宋"/>
          <w:color w:val="auto"/>
          <w:kern w:val="0"/>
          <w:sz w:val="32"/>
          <w:szCs w:val="32"/>
          <w:highlight w:val="none"/>
          <w:lang w:eastAsia="zh-CN"/>
        </w:rPr>
        <w:t>人民政府</w:t>
      </w:r>
      <w:r>
        <w:rPr>
          <w:rFonts w:hint="eastAsia" w:ascii="仿宋" w:hAnsi="仿宋" w:eastAsia="仿宋" w:cs="仿宋"/>
          <w:color w:val="auto"/>
          <w:kern w:val="0"/>
          <w:sz w:val="32"/>
          <w:szCs w:val="32"/>
          <w:highlight w:val="none"/>
        </w:rPr>
        <w:t>已完成</w:t>
      </w:r>
      <w:r>
        <w:rPr>
          <w:rFonts w:hint="eastAsia" w:ascii="仿宋" w:hAnsi="仿宋" w:eastAsia="仿宋" w:cs="仿宋"/>
          <w:color w:val="auto"/>
          <w:kern w:val="0"/>
          <w:sz w:val="32"/>
          <w:szCs w:val="32"/>
          <w:highlight w:val="none"/>
          <w:lang w:val="en-US" w:eastAsia="zh-CN"/>
        </w:rPr>
        <w:t>第二轮中央生态环境保护督察转办信访案件D2HL202112120024号</w:t>
      </w:r>
      <w:r>
        <w:rPr>
          <w:rFonts w:hint="eastAsia" w:ascii="仿宋" w:hAnsi="仿宋" w:eastAsia="仿宋" w:cs="仿宋"/>
          <w:color w:val="auto"/>
          <w:kern w:val="0"/>
          <w:sz w:val="32"/>
          <w:szCs w:val="32"/>
          <w:highlight w:val="none"/>
        </w:rPr>
        <w:t>问题</w:t>
      </w:r>
      <w:r>
        <w:rPr>
          <w:rFonts w:hint="eastAsia" w:ascii="仿宋" w:hAnsi="仿宋" w:eastAsia="仿宋" w:cs="仿宋"/>
          <w:color w:val="auto"/>
          <w:kern w:val="0"/>
          <w:sz w:val="32"/>
          <w:szCs w:val="32"/>
          <w:highlight w:val="none"/>
          <w:lang w:val="en-US" w:eastAsia="zh-CN"/>
        </w:rPr>
        <w:t>整改，拟申请验收销号。按照</w:t>
      </w:r>
      <w:r>
        <w:rPr>
          <w:rFonts w:hint="eastAsia" w:ascii="仿宋" w:hAnsi="仿宋" w:eastAsia="仿宋" w:cs="仿宋"/>
          <w:color w:val="auto"/>
          <w:sz w:val="32"/>
          <w:szCs w:val="32"/>
          <w:highlight w:val="none"/>
          <w:lang w:val="en-US" w:eastAsia="zh-CN"/>
        </w:rPr>
        <w:t>《黑龙江省中央生态环境保护督察整改任务验收销号办法（试行）》规定，现对该项整改任务完成情况向社会公示：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kern w:val="2"/>
          <w:sz w:val="32"/>
          <w:szCs w:val="32"/>
          <w:lang w:val="en-US" w:eastAsia="zh-CN" w:bidi="ar-SA"/>
        </w:rPr>
        <w:t>一、</w:t>
      </w:r>
      <w:r>
        <w:rPr>
          <w:rFonts w:hint="eastAsia" w:ascii="仿宋" w:hAnsi="仿宋" w:eastAsia="仿宋" w:cs="仿宋"/>
          <w:color w:val="auto"/>
          <w:sz w:val="32"/>
          <w:szCs w:val="32"/>
          <w:highlight w:val="none"/>
          <w:lang w:eastAsia="zh-CN"/>
        </w:rPr>
        <w:t>举报内容：佳木斯市郊区望江镇临江村松花江边五处采砂场的审批采砂范围为松花江航道两侧，但五家采砂场均存在超范围采砂问题。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w:t>
      </w:r>
      <w:r>
        <w:rPr>
          <w:rFonts w:hint="eastAsia" w:ascii="仿宋" w:hAnsi="仿宋" w:eastAsia="仿宋" w:cs="仿宋"/>
          <w:color w:val="auto"/>
          <w:sz w:val="32"/>
          <w:szCs w:val="32"/>
          <w:highlight w:val="none"/>
          <w:lang w:eastAsia="zh-CN"/>
        </w:rPr>
        <w:t>调查核实情况：经调查，举报情况属实。</w:t>
      </w:r>
    </w:p>
    <w:p>
      <w:pPr>
        <w:snapToGrid/>
        <w:spacing w:before="0" w:beforeAutospacing="0" w:after="0" w:afterAutospacing="0" w:line="600" w:lineRule="exact"/>
        <w:ind w:firstLine="640" w:firstLineChars="200"/>
        <w:jc w:val="both"/>
        <w:textAlignment w:val="baseline"/>
        <w:rPr>
          <w:rStyle w:val="5"/>
          <w:rFonts w:hint="eastAsia" w:ascii="仿宋" w:hAnsi="仿宋" w:eastAsia="仿宋" w:cs="仿宋"/>
          <w:b w:val="0"/>
          <w:bCs w:val="0"/>
          <w:i w:val="0"/>
          <w:caps w:val="0"/>
          <w:color w:val="auto"/>
          <w:spacing w:val="0"/>
          <w:w w:val="100"/>
          <w:kern w:val="2"/>
          <w:sz w:val="32"/>
          <w:szCs w:val="32"/>
          <w:highlight w:val="none"/>
          <w:lang w:val="en-US" w:eastAsia="zh-CN"/>
        </w:rPr>
      </w:pPr>
      <w:r>
        <w:rPr>
          <w:rFonts w:hint="eastAsia" w:ascii="仿宋" w:hAnsi="仿宋" w:eastAsia="仿宋" w:cs="仿宋"/>
          <w:color w:val="auto"/>
          <w:sz w:val="32"/>
          <w:szCs w:val="32"/>
          <w:highlight w:val="none"/>
        </w:rPr>
        <w:t>三、整改措施</w:t>
      </w:r>
      <w:r>
        <w:rPr>
          <w:rFonts w:hint="eastAsia" w:ascii="仿宋" w:hAnsi="仿宋" w:eastAsia="仿宋" w:cs="仿宋"/>
          <w:color w:val="auto"/>
          <w:sz w:val="32"/>
          <w:szCs w:val="32"/>
          <w:highlight w:val="none"/>
          <w:lang w:eastAsia="zh-CN"/>
        </w:rPr>
        <w:t>：通过工作专班聘请的第三方机构对堆砂场船舶停靠处位置进行现场破冰勘测，结果表明船舶停靠处无深挖痕迹，不存在超范围采砂行为，但采砂企业收集片落在水面以下砂石行为未向河道主管机关审查报批，在收集片落水面以下的砂石时超挖现象存在，该部分情况属实。</w:t>
      </w:r>
      <w:r>
        <w:rPr>
          <w:rFonts w:hint="eastAsia" w:ascii="仿宋" w:hAnsi="仿宋" w:eastAsia="仿宋" w:cs="仿宋"/>
          <w:b w:val="0"/>
          <w:bCs w:val="0"/>
          <w:color w:val="auto"/>
          <w:sz w:val="32"/>
          <w:szCs w:val="32"/>
          <w:lang w:val="en-US" w:eastAsia="zh-CN"/>
        </w:rPr>
        <w:t>加强河道采砂监管，严格执行《黑龙江省河道采砂管理办法》，进一步规范砂厂采砂行为。</w:t>
      </w:r>
    </w:p>
    <w:p>
      <w:pPr>
        <w:widowControl w:val="0"/>
        <w:numPr>
          <w:ilvl w:val="0"/>
          <w:numId w:val="0"/>
        </w:numPr>
        <w:snapToGrid w:val="0"/>
        <w:spacing w:line="600" w:lineRule="exact"/>
        <w:ind w:firstLine="640" w:firstLineChars="200"/>
        <w:jc w:val="both"/>
        <w:textAlignment w:val="baseline"/>
        <w:rPr>
          <w:rFonts w:hint="eastAsia" w:ascii="仿宋_GB2312" w:eastAsia="仿宋_GB2312"/>
          <w:sz w:val="32"/>
          <w:szCs w:val="32"/>
          <w:lang w:val="en-US" w:eastAsia="zh-CN"/>
        </w:rPr>
      </w:pPr>
      <w:r>
        <w:rPr>
          <w:rFonts w:hint="eastAsia" w:ascii="仿宋" w:hAnsi="仿宋" w:eastAsia="仿宋" w:cs="仿宋"/>
          <w:color w:val="auto"/>
          <w:sz w:val="32"/>
          <w:szCs w:val="32"/>
        </w:rPr>
        <w:t>四、整改主要工作及成效</w:t>
      </w:r>
      <w:r>
        <w:rPr>
          <w:rFonts w:hint="eastAsia" w:ascii="仿宋" w:hAnsi="仿宋" w:eastAsia="仿宋" w:cs="仿宋"/>
          <w:color w:val="auto"/>
          <w:sz w:val="32"/>
          <w:szCs w:val="32"/>
          <w:lang w:eastAsia="zh-CN"/>
        </w:rPr>
        <w:t>：郊区水务局全力加强河道采砂监管，严格执行《黑龙江省河道采砂管理办法》，规范砂厂采砂行为，</w:t>
      </w:r>
      <w:r>
        <w:rPr>
          <w:rFonts w:hint="eastAsia" w:ascii="仿宋" w:hAnsi="仿宋" w:eastAsia="仿宋"/>
          <w:sz w:val="32"/>
          <w:szCs w:val="32"/>
          <w:lang w:val="en-US" w:eastAsia="zh-CN"/>
        </w:rPr>
        <w:t>举一反三，全面排查，</w:t>
      </w:r>
      <w:r>
        <w:rPr>
          <w:rFonts w:hint="eastAsia" w:ascii="仿宋" w:hAnsi="仿宋" w:eastAsia="仿宋" w:cs="仿宋"/>
          <w:color w:val="auto"/>
          <w:sz w:val="32"/>
          <w:szCs w:val="32"/>
          <w:lang w:eastAsia="zh-CN"/>
        </w:rPr>
        <w:t>目前未发现砂厂超范围采砂问题。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五、公示时间：</w:t>
      </w:r>
      <w:r>
        <w:rPr>
          <w:rFonts w:hint="eastAsia" w:ascii="仿宋" w:hAnsi="仿宋" w:eastAsia="仿宋" w:cs="仿宋"/>
          <w:color w:val="auto"/>
          <w:sz w:val="32"/>
          <w:szCs w:val="32"/>
          <w:u w:val="none"/>
          <w:lang w:val="en-US" w:eastAsia="zh-CN"/>
        </w:rPr>
        <w:t>2023</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日至</w:t>
      </w:r>
      <w:r>
        <w:rPr>
          <w:rFonts w:hint="eastAsia" w:ascii="仿宋" w:hAnsi="仿宋" w:eastAsia="仿宋" w:cs="仿宋"/>
          <w:color w:val="auto"/>
          <w:sz w:val="32"/>
          <w:szCs w:val="32"/>
          <w:u w:val="none"/>
          <w:lang w:val="en-US" w:eastAsia="zh-CN"/>
        </w:rPr>
        <w:t>2023</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2023</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9</w:t>
      </w:r>
      <w:bookmarkStart w:id="0" w:name="_GoBack"/>
      <w:bookmarkEnd w:id="0"/>
      <w:r>
        <w:rPr>
          <w:rFonts w:hint="eastAsia" w:ascii="仿宋" w:hAnsi="仿宋" w:eastAsia="仿宋" w:cs="仿宋"/>
          <w:color w:val="auto"/>
          <w:sz w:val="32"/>
          <w:szCs w:val="32"/>
          <w:u w:val="none"/>
        </w:rPr>
        <w:t>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六、受理部门：佳木斯市中央生态环境保护督察整改工作领导小组办公室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七、受理电话：0454-8775989</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八、受理地址：佳木斯市郊区长安西路676号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w:t>
      </w:r>
      <w:r>
        <w:rPr>
          <w:rFonts w:hint="eastAsia" w:ascii="仿宋" w:hAnsi="仿宋" w:eastAsia="仿宋" w:cs="仿宋"/>
          <w:color w:val="auto"/>
          <w:sz w:val="32"/>
          <w:szCs w:val="32"/>
          <w:lang w:val="en-US" w:eastAsia="zh-CN"/>
        </w:rPr>
        <w:t>对该项整改任务完成情况</w:t>
      </w:r>
      <w:r>
        <w:rPr>
          <w:rFonts w:hint="eastAsia" w:ascii="仿宋" w:hAnsi="仿宋" w:eastAsia="仿宋" w:cs="仿宋"/>
          <w:color w:val="auto"/>
          <w:sz w:val="32"/>
          <w:szCs w:val="32"/>
        </w:rPr>
        <w:t>有异议，请以书面或电话形式，向</w:t>
      </w:r>
      <w:r>
        <w:rPr>
          <w:rFonts w:hint="eastAsia" w:ascii="仿宋" w:hAnsi="仿宋" w:eastAsia="仿宋" w:cs="仿宋"/>
          <w:color w:val="auto"/>
          <w:sz w:val="32"/>
          <w:szCs w:val="32"/>
          <w:lang w:val="en-US" w:eastAsia="zh-CN"/>
        </w:rPr>
        <w:t>受理部门</w:t>
      </w:r>
      <w:r>
        <w:rPr>
          <w:rFonts w:hint="eastAsia" w:ascii="仿宋" w:hAnsi="仿宋" w:eastAsia="仿宋" w:cs="仿宋"/>
          <w:color w:val="auto"/>
          <w:sz w:val="32"/>
          <w:szCs w:val="32"/>
        </w:rPr>
        <w:t>反映。邮寄的以邮戳为准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直接送达的以送达日期为准。</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ind w:firstLine="4160" w:firstLineChars="13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佳木斯市郊区人民政府</w:t>
      </w:r>
    </w:p>
    <w:p>
      <w:pPr>
        <w:keepNext w:val="0"/>
        <w:keepLines w:val="0"/>
        <w:pageBreakBefore w:val="0"/>
        <w:widowControl w:val="0"/>
        <w:kinsoku/>
        <w:wordWrap/>
        <w:overflowPunct/>
        <w:topLinePunct w:val="0"/>
        <w:autoSpaceDE/>
        <w:autoSpaceDN/>
        <w:bidi w:val="0"/>
        <w:spacing w:line="600" w:lineRule="exact"/>
        <w:textAlignment w:val="auto"/>
        <w:rPr>
          <w:highlight w:val="none"/>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u w:val="none"/>
          <w:lang w:val="en-US" w:eastAsia="zh-CN"/>
        </w:rPr>
        <w:t>2023</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11</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3</w:t>
      </w:r>
      <w:r>
        <w:rPr>
          <w:rFonts w:hint="eastAsia" w:ascii="仿宋" w:hAnsi="仿宋" w:eastAsia="仿宋" w:cs="仿宋"/>
          <w:color w:val="auto"/>
          <w:sz w:val="32"/>
          <w:szCs w:val="32"/>
          <w:highlight w:val="none"/>
          <w:u w:val="none"/>
        </w:rPr>
        <w:t>日</w:t>
      </w:r>
      <w:r>
        <w:rPr>
          <w:rFonts w:hint="eastAsia" w:ascii="仿宋" w:hAnsi="仿宋" w:eastAsia="仿宋" w:cs="仿宋"/>
          <w:color w:val="auto"/>
          <w:sz w:val="32"/>
          <w:szCs w:val="32"/>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YjQ3MGYyOTBmYWMzYWVlNDZmZjBiMTQ4ZDU1ZmUifQ=="/>
  </w:docVars>
  <w:rsids>
    <w:rsidRoot w:val="00000000"/>
    <w:rsid w:val="00616ABB"/>
    <w:rsid w:val="025A34EF"/>
    <w:rsid w:val="0B073AE9"/>
    <w:rsid w:val="0BAF6699"/>
    <w:rsid w:val="0C580AA0"/>
    <w:rsid w:val="0C7E5136"/>
    <w:rsid w:val="0C8215B1"/>
    <w:rsid w:val="0D230522"/>
    <w:rsid w:val="0E463465"/>
    <w:rsid w:val="0E4806A0"/>
    <w:rsid w:val="0EAD49A7"/>
    <w:rsid w:val="13031039"/>
    <w:rsid w:val="15D00CD9"/>
    <w:rsid w:val="19355CC5"/>
    <w:rsid w:val="195A11DA"/>
    <w:rsid w:val="1FB2006F"/>
    <w:rsid w:val="22AA3280"/>
    <w:rsid w:val="2A725FC8"/>
    <w:rsid w:val="2EA43279"/>
    <w:rsid w:val="2F8B2E0E"/>
    <w:rsid w:val="34873421"/>
    <w:rsid w:val="35644F8B"/>
    <w:rsid w:val="3C8B38E1"/>
    <w:rsid w:val="3DFB09DB"/>
    <w:rsid w:val="3E196E16"/>
    <w:rsid w:val="413C5593"/>
    <w:rsid w:val="443A04B0"/>
    <w:rsid w:val="453B4FFF"/>
    <w:rsid w:val="47ED75E7"/>
    <w:rsid w:val="4A3414FD"/>
    <w:rsid w:val="4AB12B4E"/>
    <w:rsid w:val="4AB97C54"/>
    <w:rsid w:val="4E3F66C2"/>
    <w:rsid w:val="53A96AB8"/>
    <w:rsid w:val="556709D9"/>
    <w:rsid w:val="5DC82230"/>
    <w:rsid w:val="5F29285A"/>
    <w:rsid w:val="66410DD2"/>
    <w:rsid w:val="68EE59D7"/>
    <w:rsid w:val="6D125276"/>
    <w:rsid w:val="6DC04CD2"/>
    <w:rsid w:val="6E84298C"/>
    <w:rsid w:val="6F43449D"/>
    <w:rsid w:val="6FB64D3B"/>
    <w:rsid w:val="73D43285"/>
    <w:rsid w:val="73D81D3F"/>
    <w:rsid w:val="7C3015A2"/>
    <w:rsid w:val="7EAD658B"/>
    <w:rsid w:val="7F1E7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afterAutospacing="0"/>
      <w:jc w:val="left"/>
    </w:pPr>
    <w:rPr>
      <w:rFonts w:eastAsia="仿宋" w:cs="Times New Roman"/>
      <w:sz w:val="32"/>
    </w:rPr>
  </w:style>
  <w:style w:type="character" w:customStyle="1" w:styleId="5">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2023-10-27T07:05:00Z</dcterms:created>
  <dc:creator>Administrator</dc:creator>
  <cp:lastModifiedBy>亲爱的</cp:lastModifiedBy>
  <dcterms:modified xsi:type="dcterms:W3CDTF">2023-11-03T05:48:20Z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EC5C3B597B334E4294A602EAC0D51B6C_13</vt:lpwstr>
  </property>
</Properties>
</file>