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74" w:firstLine="0"/>
        <w:jc w:val="center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佳郊政办发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〔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2022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〕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firstLine="221" w:firstLineChars="50"/>
        <w:textAlignment w:val="auto"/>
        <w:rPr>
          <w:rFonts w:hint="eastAsia" w:asciiTheme="majorEastAsia" w:hAnsiTheme="majorEastAsia" w:eastAsiaTheme="majorEastAsia"/>
          <w:b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firstLine="221" w:firstLineChars="50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佳木斯市郊区人民政府办公室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firstLine="221" w:firstLineChars="50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关于印发落实《政府工作报告》主要目标和重点工作责任分工的通知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rFonts w:hint="eastAsia" w:cs="黑体" w:asciiTheme="majorEastAsia" w:hAnsiTheme="majorEastAsia" w:eastAsiaTheme="maj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各乡镇人民政府、街道办事处，区直各部门，驻区有关单位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佳木斯市郊区第十一届人民代表大会审议通过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了董秋实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同志代表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区政府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所作的工作报告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为进一步明确责任，落实工作，确保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年《政府工作报告》确定的主要目标和重点工作责任分工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全面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落实，现提出如下任务分工方案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请认真抓好落实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黑体" w:hAnsi="黑体" w:eastAsia="黑体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lang w:val="en-US" w:eastAsia="zh-CN"/>
        </w:rPr>
        <w:t>年政府工作报告主要目标和重点工作责任分工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全区经济社会发展主要预期目标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地区生产总值高于全市平均水平。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牵头领导：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主办单位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发展改革工信局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协办单位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区政府相关部门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.一般公共财政预算收入同比增长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牵头领导：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主办单位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协办单位：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商务局、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发展改革工信局、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bCs/>
          <w:color w:val="auto"/>
          <w:sz w:val="32"/>
          <w:szCs w:val="32"/>
          <w:lang w:eastAsia="zh-CN"/>
        </w:rPr>
        <w:t>.全社会固定资产投资同比增长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lang w:eastAsia="zh-CN"/>
        </w:rPr>
        <w:t>8</w:t>
      </w:r>
      <w:r>
        <w:rPr>
          <w:rFonts w:hint="eastAsia" w:ascii="Times New Roman" w:hAnsi="Times New Roman" w:eastAsia="仿宋" w:cs="Times New Roman"/>
          <w:bCs/>
          <w:color w:val="auto"/>
          <w:sz w:val="32"/>
          <w:szCs w:val="32"/>
          <w:lang w:eastAsia="zh-CN"/>
        </w:rPr>
        <w:t>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主办单位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: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发展改革工信局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协办单位：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区政府相关部门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bCs/>
          <w:color w:val="auto"/>
          <w:sz w:val="32"/>
          <w:szCs w:val="32"/>
          <w:lang w:eastAsia="zh-CN"/>
        </w:rPr>
        <w:t>.社会消费品零售总额同比增长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" w:cs="Times New Roman"/>
          <w:bCs/>
          <w:color w:val="auto"/>
          <w:sz w:val="32"/>
          <w:szCs w:val="32"/>
          <w:lang w:eastAsia="zh-CN"/>
        </w:rPr>
        <w:t>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牵头领导：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赵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主办单位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: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商务和经济合作局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协办单位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: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区政府相关部门、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各乡镇政府、各街道办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bCs/>
          <w:color w:val="auto"/>
          <w:sz w:val="32"/>
          <w:szCs w:val="32"/>
          <w:lang w:eastAsia="zh-CN"/>
        </w:rPr>
        <w:t>.规上工业企业增加值同比增长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" w:cs="Times New Roman"/>
          <w:bCs/>
          <w:color w:val="auto"/>
          <w:sz w:val="32"/>
          <w:szCs w:val="32"/>
          <w:lang w:eastAsia="zh-CN"/>
        </w:rPr>
        <w:t>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主办单位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: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发展改革工信局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bCs/>
          <w:color w:val="auto"/>
          <w:sz w:val="32"/>
          <w:szCs w:val="32"/>
          <w:lang w:val="en-US" w:eastAsia="zh-CN"/>
        </w:rPr>
        <w:t>.城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乡常住居民人均可支配收入高于经济增长速度。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主办单位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: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发展改革工信局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协办单位：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人力资源和社会保障局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发挥区位优势，促进农业提质增效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坚持绿色兴农、科技助农、品牌强农，加快发展高品质、高附加值的质量效益型农业，全面提高郊区农业质量效益。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.稳定种植业，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加强粮食生产功能区和农产品保护区建设管护，推动高标准农田建设力度，确保耕地稳定在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150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万亩以上，粮食产量稳定在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12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亿斤以上。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牵头领导：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周建军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主办单位：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农业农村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协办单位：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区政府相关部门、各乡镇政府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稳定种植业，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加大制种大县项目和水稻示范带建设，农业制种面积稳定在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万亩。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牵头领导：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周建军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主办单位：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农业农村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协办单位：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区政府相关部门、各乡镇政府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稳定种植业，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数字农业农村建设取得突破性进展，对现代农业发展形成更强有力支持。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牵头领导：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周建军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主办单位：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农业农村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协办单位：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区政府相关部门、各乡镇政府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.发展养殖业，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积极发展畜牧养殖业，稳固生猪调出大县地位，生猪出栏增长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8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%以上，其他畜种出栏增长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个百分点。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牵头领导：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周建军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主办单位：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农业农村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协办单位：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区政府相关部门、各乡镇政府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.发展养殖业，加快水产养殖业发展，全区养鱼水面稳定在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万亩，水产品产量、渔业产值分别增长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牵头领导：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周建军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主办单位：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农业农村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协办单位：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区政府相关部门、各乡镇政府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.打造特色农业，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深入实施农业“效益倍增计划”，大力发展“小而精”“新优特”的质量效益型农业。继续巩固现有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个蔬菜生产小区和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个蔬菜生产基地建设，力争蔬菜生产总量突破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万吨。加快推进万通生态农业休闲产业园项目落地建设。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牵头领导：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周建军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主办单位：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农业农村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协办单位：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区政府相关部门、各乡镇政府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13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.打造特色农业，加强绿色食品、有机食品和地理标志农产品认证管理，促进“二品一标”创建。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牵头领导：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周建军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主办单位：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农业农村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协办单位：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区政府相关部门、各乡镇政府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14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.打造特色农业，切实加强品牌化推广。借助各类展会，做好农产品推介服务工作，使“冬梅豆粉、睿旺杂粮、莲江口晓丽葡萄、岭鲜牌笨鸡蛋、巾帼红树莓、靠山牌粘豆包”等郊区特色农产品品牌走出龙江，走向全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牵头领导：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周建军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主办单位：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农业农村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协办单位：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发展改革工信局、商务和经济合作局、电子商务产业园、各乡镇政府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壮大产业经济，加快重点产业集聚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以区域经济产业化、产业经济项目化为抓手，做优做精传统产业，做大做强新兴产业，提高经济质量效益和核心竞争力。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.延伸链条抓招商，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认真落实招商引资优惠政策，向资源开发和精深加工要发展，主动对接“国内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强、民营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强、行业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强”等战略投资者，锁定目标，定向招商，主攻农产品精深加工、农机装备制造、现代物流、文化旅游等产业链高端项目、上下游“补链、强链”项目，提高产品附加值，着力引进一批换代升级、循环发展和成长性好的大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牵头领导：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赵  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主办单位：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商务和经济合作局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协办单位：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区政府各部门、各乡镇政府、各街道办、各招商专班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16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延伸链条抓招商，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全年至少开复工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个亿元以上项目。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主办单位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: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发展改革工信局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协办单位：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区政府各部门、各乡镇政府、各街道办、各招商专班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17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延伸链条抓招商，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实际利用内资同比增长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40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牵头领导：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赵  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主办单位：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商务和经济合作局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协办单位：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区政府各部门、各乡镇政府、各街道办、各招商专班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18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.紧跟市场上项目，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深入研究市场趋势走向，准确把握市场新需求，推动项目建设提档升级。围绕市场对原生态农产品需求旺盛的特点，抓住种植结构调整、土地流转集中、农业生产托管的有利时机，着力引进一批以生物药用火麻深加工项目为代表的绿色、有机食品原产种植和精深加工相结合的项目，壮大优质特色农产品产业集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主办单位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: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发展改革工信局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协办单位：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区政府各部门、各乡镇政府、各街道办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紧跟市场上项目，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瞄准国内高品质畜牧市场需求和进口高端产品“替代”空间，加快新星万头羊养殖加工项目建设步伐，通过过腹增值，实现粮食、副食产品附加值双提升。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主办单位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: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发展改革工信局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协办单位：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区政府各部门、各乡镇政府、各街道办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紧跟市场上项目，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针对人们对生态旅游、休闲康养等更高生活品质的追求，持续推进万通生态休闲农业产业园项目、康橙医养小镇项目建设投产。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主办单位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: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发展改革工信局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协办单位：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区政府各部门、各乡镇政府、各街道办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.夯实基础保运行，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充分发挥产业园区在经济发展中的主力军作用，壮大产业集群，激发要素活力。完善江北经济开发区、电子商务产业园配套设施和服务功能，利用产业平台集聚作用，加快立区主导产业发展。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赵  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江北经济开发区、电子商务产业园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协办单位：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区政府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相关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部门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夯实基础保运行，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依托生态农业科技园、现代农业产业园，积极打造集智慧农业、科普、试验、示范、休闲体验为一体的产业项目集群。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牵头领导：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周建军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主办单位：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农业农村局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  协办单位：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区政府相关部门、各乡镇政府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夯实基础保运行，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加大项目全程跟踪服务力度，着力破解项目审批、土地征用、环境评价等难题，谋划推动十亿至百亿元级大型文旅商综合体项目建设。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牵头领导：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李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主办单位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: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发展改革工信局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协办单位：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文体广电和旅游局、区政府相关部门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夯实基础保运行，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加大重点企业扶持力度，鼓励支持企业改造升级，加快转型，努力把旧的存量转化为新的增量。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牵头领导：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李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主办单位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: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发展改革工信局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协办单位：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区政府相关部门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发展文旅产业，激发经济增长活力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加快“郊区变景区”步伐，提升全域旅游层次和档次，把旅游经济打造成为带动全区经济发展的新引擎，把旅游产业打造成郊区的重要支柱产业。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.优化产业发展规划，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力发展以“周末经济”“休闲经济”“民宿经济”为核心的文化旅游产业，重点打好民俗、生态、红色、冰雪、康养五张牌，着力开发红色教育、生态休闲、度假养生、民俗体验、农业乡村、冰雪体验、赫哲风情、自驾营地、美食娱乐等多元发展的旅游业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赵  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主办单位：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文体广电和旅游局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协办单位：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农业农村局、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自然资源和规划局一分局、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区政府相关部门、各乡镇政府、各街道办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.优化产业发展规划，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重点规划建设郊区旅游综合服务中心，推动各旅游景区创建研学旅行基地，开发中小学生研学旅游线路。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赵  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主办单位：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文体广电和旅游局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协办单位：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发展改革工信局、教育局、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自然资源和规划局一分局、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区政府相关部门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.优化产业发展规划，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加快推进敖其湾赫哲族旅游区基础设施升级改造项目、达勒花海景区基础设施配套升级项目、自驾车营地等项目落地建设。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赵  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主办单位：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文体广电和旅游局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协办单位：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发展改革工信局、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自然资源和规划局一分局、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区政府相关部门、各乡镇政府、各街道办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.深化重点线路建设，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深度挖掘优质旅游资源，打造以达勒国家森林公园、猴石山城市森林公园、杜鹃山风景区为代表的自然风光游，以敖其湾赫哲族风景区为代表的民宿风情游，以东旺湿地公园为代表的生态湿地游，以四丰山风景区沿线采摘园为代表的农家乡村游，以卧佛山滑雪场、奥林射击场为代表的冰雪射击游和以达木库北满临时省委、前董家子古山寨为代表的特色文化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赵  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主办单位：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文体广电和旅游局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协办单位：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区政府相关部门、各乡镇政府、各街道办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深化重点线路建设，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全年接待游客突破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110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万人次。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赵  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主办单位：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文体广电和旅游局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协办单位：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区政府相关部门、各乡镇政府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30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.强化旅游品牌塑造，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重点塑造“农民丰收节”“赫哲冬捕节”“百合文化季”“冰雪文化季”等活动品牌，引领形成全域旅游发展格局，真正叫响“东极之郊、秀美之区”旅游品牌。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赵  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主办单位：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文体广电和旅游局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协办单位：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农业农村局、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区政府相关部门、各乡镇政府、各街道办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强化旅游品牌塑造，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促进文旅深度融合，坚持旅游主业发展战略，积极做好对外推广，努力把郊区建设成特色鲜明、产品丰富、服务优良、品牌彰显、质效并进的文旅名区。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赵  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主办单位：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文体广电和旅游局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协办单位：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区政府相关部门、各乡镇政府、各街道办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加强生态保护，推动绿色持续发展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紧盯重点领域、重点区域、关键环节，深入贯彻落实国家、省、市关于深入推进污染防治攻坚战、碳达峰和碳中和等一系列决策部署，不断提升生态环境保护工作水平。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.强化绿色发展理念，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严格落实《佳木斯市郊区有关部门生态环境保护责任清单》工作要求，全面推行河湖长制、林长制，持续加强林草、河湖等资源保护。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1" w:firstLineChars="1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周建军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1" w:firstLineChars="1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水务局、林业和草原局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1" w:firstLineChars="1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区政府相关部门、各乡镇政府、各街道办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33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.强化绿色发展理念，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深入开展大气、水、土壤污染防治，加快推进生态环境治理体系和治理能力现代化。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任志超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生态环境局、水务局、林业和草原局、农业农村局、住房和城乡建设局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区政府相关部门、各乡镇政府、各街道办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34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.强化环保执法力度，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充分运用生态环境部门局队合一效能，在全面建成小康社会、全面打赢污染防治攻坚战的基础上，补齐监管短板，实行最严格的生态环境保护工作机制，以生态环境高水平保护推动经济社会高质量发展。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任志超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生态环境局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区政府相关部门、各乡镇政府、各街道办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.强化问题整改落实，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从严从细从实抓好中央、省市环保督察反馈意见问题整改汇总，举一反三，进一步巩固整改成效，推动全区生态文明建设不断提升。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任志超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生态环境局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区政府相关部门、各乡镇政府、各街道办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36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.强化生态防控治理，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深入开展资源、生态环境全面综合整治，持续强化秸秆禁烧网格化管理作用，发挥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个哨位卡点职能，抓实抓细火源管控。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李  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应急管理局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区政府相关部门、各乡镇政府、各街道办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37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.强化生态防控治理，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加快推进清洁取暖政策落实，力争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2022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年年底前实现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3552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户农户、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家园区企业、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33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家乡镇公共机构和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家乡镇企事业单位清洁取暖设施全覆盖。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任志超、周建军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住房和城乡建设局、农业农村局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江北经济开发区、发展改革工信局及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区政府相关部门、各乡镇政府、各农林场、莲江口农场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）统筹城乡发展，打造综合治理样板。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以改善群众居住环境和生活品质为导向，加快推进城乡一体化发展。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38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.突出精心改造，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组织实施军干所北棚户区改造项目。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任志超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友谊街道办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39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.突出精心改造，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维修改造富强巷、福利胡同等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10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条巷道。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任志超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各相关街道办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40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.突出精心改造，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10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个老旧小区、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63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栋楼房，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37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08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万平方米进行整体改造，采取市场化手段引入物业服务企业，对其中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60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栋楼房同步提供物业管理。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任志超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各相关街道办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41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.突出精心改造，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以义兴老巷历史文化街区和松桦街老工业历史文化街区为代表，打造一批经典特色街区。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任志超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各相关街道办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42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.实施精致建设，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开展“四好农村路建设”，实施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8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9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公里道路提质改造工程。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任志超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交通运输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望江镇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43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.实施精致建设，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修缮改造危桥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任志超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交通运输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望江镇、西格木镇、莲江口镇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44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.实施精致建设，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实施农村公路养护工程，提高优良路率，全面提升公路通行品质。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任志超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交通运输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望江镇、平安乡、莲江口镇、大来镇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45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.实施精致建设，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深入实施“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+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+N”园林绿化建设，同步实行“社区日常管理+园林专业养护”相结合模式，确保后期管护到位。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任志超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各相关街道办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46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.加强精细管理，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细化市容环境“十乱”整治工作细则，优化提升整体市容市貌。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任志超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各街道办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47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.加强精细管理，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推进实施城管队伍驻点乡镇办公，充实基层城市管理执法力量。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任志超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各乡镇政府、各街道办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48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.加强精细管理，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进一步推动路长制和“门前三包”责任制落实精细化、标准化，形成马路市场、探头市场等长效管理机制。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任志超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各街道办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49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.加强精细管理，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深入开展美丽宜居示范乡村创建，持续推进农村人居环境整治，以点带面扩线全域打造更优质的城乡人居环境。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周建军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农业农村局、乡村振兴局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区政府相关部门、各乡镇政府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坚持人民至上，满足群众美好需求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坚持“以人民为中心”，把保障和改善民生作为重要职责使命，不遗余力地排民忧、解民难、惠民生。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.切实巩固拓展脱贫成果，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持续推动脱贫攻坚与乡村振兴有效衔接，聚焦“农村生产发展和农村基础设施项目”两大重点，谋划一批以电子商务、农副产品深加工、乡村旅游为抓手的帮扶产业，壮大村集体经济，带动脱贫群众增产增收。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周建军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乡村振兴局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区政府相关部门、各乡镇政府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51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.切实巩固拓展脱贫成果，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深入推进落实耕地托管政策及产销对接政策，引导农村人口转行就业，增加多元化收入。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周建军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农业农村局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区政府相关部门、各乡镇政府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52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.切实加快推进教育现代化，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探索“互联网+教育”发展新模式，大力发展数字教育。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刘  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53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.切实加快推进教育现代化，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持续深化教育“双减”政策，健全教育质量监测体系和督导机制，突出课堂在提高教育质量中的主渠道阵地作用。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刘  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54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.切实加快推进教育现代化，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完善教育配套基础设施，加快推进松北高级中学实验活动用房项目建设，推动教育事业均衡发展。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刘  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55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.切实加强疫情防控和医疗卫生工作，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把疫情防控和疫苗接种工作作为常态化工作开展，完善突发疫情应急预案，持续加强流调队伍、检测能力、隔离设施建设。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李  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区疫情工作领导小组指挥部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区政府各部门、各乡镇政府、各街道办、各工作专班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56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.切实加强疫情防控和医疗卫生工作，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加快建成郊区新建中医院，推动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处中医馆建设，提升中医药服务能力。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李  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卫生健康局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财政局、发展改革工信局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57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.切实加强疫情防控和医疗卫生工作，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加快长发卫生院新建项目落地，加大乡村医生培训力度，构建基层医疗卫生服务网络。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李  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卫生健康局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58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.切实健全社会保障体系，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扎实做好创业青年技能培训、政策服务工作，鼓励创业带动就业，城镇登记失业率控制在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刘  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人力资源和社会保障局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59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切实健全社会保障体系，加大城乡低保、特困供养、临时救助力度，完善妇女儿童、农村留守人员、残疾人关爱服务体系，保障农民工合法权益，构建多元化、多层次养老服务模式，让弱势群众生活有质量、更幸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赵  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民政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各乡镇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政府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、各街道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60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.切实提升退役军人服务水平，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建立常态化联系退役军人工作机制，切实解决退役军人实际困难。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刘  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退役军人事务局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61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.切实提升退役军人服务水平，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力争创建省级示范型、标杆型服务站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家，并在全省推广。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刘  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退役军人事务局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各相关街道办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.切实维护社会安全稳定，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全力防控十大重点领域重大安全风险，构建“大应急、大安全、大减灾”体系。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李  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应急管理局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区政府各部门、各乡镇政府、各街道办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63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.切实维护社会安全稳定，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深入开展“平安郊区”建设，畅通群众诉求表达渠道，积极化解社会矛盾，全面提升人民群众的安全感。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李  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应急管理局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信访局、公安分局、司法局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八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提升政务效能，营造良好营商环境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当好服务企业和群众的“店小二”，以更高的政治站位、更务实的工作态度和更有力的工作举措，不断营造更加优质的营商环境。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64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.打造高效政务环境，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深入推进“一网通办”，加强政务服务事项标准化建设，以“最多跑一次”为目标推进第二批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项“一件事”业务流程再造。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刘  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营商环境监督管理局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区政府相关部门、各乡镇政府、各街道办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65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.打造高效政务环境，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全面推行“只进一扇门”，优化提升政务服务大厅“一站式”功能，打造高效便利的窗口服务体系，推动一批高频事项下沉至乡（镇、街道），村（社区）办理。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刘  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营商环境监督管理局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区政府相关部门、各乡镇政府、各街道办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66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.提升政务服务标准，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持续提升网上政务服务能力，推进线上线下深度融合发展，加强一体化在线政务服务平台建设，优化平台办事流程，制定监督检查计划，推进“互联网+监管”平台数据补录工作。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刘  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营商环境监督管理局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区政府相关部门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67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.加强项目服务保障，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突出全要素保障工作专班重要性，强化各部门协调配合，推进项目落地服务和各环节要素保障。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李  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发展改革工信局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区政府相关部门、各项目专班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68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.加强项目服务保障，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全面梳理现存企业经营情况，分类施策，深化服务，为企业发展赋能。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李  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发展改革工信局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区政府相关部门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69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.加强项目服务保障，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深化惠企政策落实工作，使企业充分享受政策红利，推动项目进得来、落得下、发展得好。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李  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发展改革工信局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区政府相关部门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70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.促进市场开放有序，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持续开展“走千企访万户”活动。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刘  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营商环境监督管理局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区政府各部门、各乡镇政府、各街道办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71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.促进市场开放有序，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定期组织规上企业家座谈会、政银企对接座谈会，帮助企业解决发展难题，切实降低企业运营成本。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李  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发展改革工信局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区政府相关部门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.促进市场开放有序，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不断改善企业融资环境，鼓励金融机构在政务服务大厅设立企业金融咨询服务窗口，提升金融服务便利性，助推企业发展壮大。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李  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发展改革工信局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营商环境监督管理局、区政府相关部门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九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）加强自身建设，打造人民满意政府。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.做到对党忠诚，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牢固“四个意识”，坚定“四个自信”，做到“两个维护”，坚决落实中央和省、市以及区委各项决策部署，确保政府工作沿着正确方向前进。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区政府各部门、各乡镇政府、各街道办事处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74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.坚持依法行政，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深入推进法治政府建设，做好“八五”普法宣传工作。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闫  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司法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各乡镇政府、各街道办事处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.坚持依法行政，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严格执行“三重一大”制度。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区政府各部门、各乡镇政府、各街道办事处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76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.坚持依法行政，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深化政务公开，主动接受监督，认真办理人大代表意见、建议和政协委员提案。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区政府各部门、各乡镇政府、各街道办事处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77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.牢记为民宗旨，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坚持深入群众，问计于民、问需于民，及时解决群众合理诉求。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区政府各部门、各乡镇政府、各街道办事处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78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.牢记为民宗旨，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加强“互联网+督查”、区长信箱等平台群众反映事项办理，提高群众对政府工作的满意度。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区政府各部门、各乡镇政府、各街道办事处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79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.提升执行能力，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持续开展区政府系统作风整顿，加强执行能力建设，提高行政工作效率。坚持说实话、谋实事、出实招、求实效，勇于攻坚克难，以钉钉子精神做实做细做好各项工作。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区政府各部门、各乡镇政府、各街道办事处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80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.提升执行能力，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全面提升政府系统干部队伍的专业化、精细化工作水准，以专业思维、专业素养和专业方法，深入细致掌握情况、分析问题、制定方案、落实工作。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区政府各部门、各乡镇政府、各街道办事处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lang w:val="en-US" w:eastAsia="zh-CN"/>
        </w:rPr>
        <w:t>年民生实事重点工作责任分工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.推进城市老旧小区改造。改造亚麻小区、华安小区、民政小区等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个老旧小区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栋楼房，全面提升城市宜居水平。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任志超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佳木斯市郊区既有居住建筑节能改造和老旧小区应急改造指挥部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住房和城乡建设局、各街道办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.加强弃管楼物业管理服务。采取市场化机制，为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栋弃管楼引入物业管理，让群众享受更加舒心的物业服务。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任志超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区物业保障中心、各街道办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.抓好背街巷道改造。维修改造佳和街、佳盛街、富强巷等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条巷道，让群众出行更加便利。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任志超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区建筑工程质量监测站、各街道办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.实施“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+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+N”园林绿化建设。配合推进市里规划的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个游园建设，重点抓好我区规划的荣歌公园、亚麻公园、五一公园等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个公园建设，同时建设一批“口袋公园”“转角公园”“微地型”，让市容环境更美、文化底蕴更足、居住条件更舒适。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任志超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区园林养护中心、区城市管理综合执法服务大队、各街道办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.持续推进农村生活污水治理。实施敖其镇、沿江镇、大来镇等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个乡镇农村生活污水治理工程，营造更加干净整洁的村容村貌。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任志超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敖其镇、沿江镇、大来镇、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长发镇、望江镇、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交通局、水务局、农业农村局、林业和草原局、生态环境局、市自然资源和规划局一分局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.加快通乡通村公路建设。对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公里通乡通村道路进行改造提升，让城乡间交通更加快捷、安全。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任志超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望江镇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.修缮路边沟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公里，修建农田路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80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公里，改善乡村生产生活基础设施条件。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周建军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沿江镇、望江镇、群胜乡、长发镇、大来镇、平安乡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.推进农村饮水安全巩固提升工程建设。对平安乡、西格木镇、长发镇等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个乡镇，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个村屯的农村饮用水工程进行提档升级，让农村群众喝水更加安全、放心。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周建军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水务局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长发镇、西格木镇、平安乡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.加快推进佳木斯市郊区中医院新建项目，年内实现开工建设。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李  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财政局、发展改革工信局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.推进“一件事”改革向基层延伸，打通群众办事最后一公里。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牵头领导：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刘  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营商环境建设监督局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区政府相关部门、各乡镇政府、各街道办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10"/>
        <w:ind w:left="1598" w:leftChars="304" w:hanging="960" w:hangingChars="300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.《政府工作报告》主要目标和重点工作责任分工一览表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.郊区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2022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年民生实事一览表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840" w:firstLineChars="1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佳木斯市郊区人民政府办公室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0" w:firstLineChars="15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日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</w:rPr>
      </w:pPr>
      <w:bookmarkStart w:id="0" w:name="_GoBack"/>
      <w:bookmarkEnd w:id="0"/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firstLine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</w:rPr>
        <w:t xml:space="preserve">  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u w:val="single"/>
          <w:lang w:val="en-US" w:eastAsia="zh-CN" w:bidi="ar-SA"/>
        </w:rPr>
        <w:t xml:space="preserve">佳木斯市郊区人民政府办公室         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0"/>
          <w:szCs w:val="30"/>
          <w:u w:val="single"/>
          <w:lang w:val="en-US" w:eastAsia="zh-CN" w:bidi="ar-SA"/>
        </w:rPr>
        <w:t>2022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u w:val="single"/>
          <w:lang w:val="en-US" w:eastAsia="zh-CN" w:bidi="ar-SA"/>
        </w:rPr>
        <w:t>年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0"/>
          <w:szCs w:val="30"/>
          <w:u w:val="single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u w:val="single"/>
          <w:lang w:val="en-US" w:eastAsia="zh-CN" w:bidi="ar-SA"/>
        </w:rPr>
        <w:t>月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0"/>
          <w:szCs w:val="30"/>
          <w:u w:val="single"/>
          <w:lang w:val="en-US" w:eastAsia="zh-CN" w:bidi="ar-SA"/>
        </w:rPr>
        <w:t>25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u w:val="single"/>
          <w:lang w:val="en-US" w:eastAsia="zh-CN" w:bidi="ar-SA"/>
        </w:rPr>
        <w:t xml:space="preserve">日印发  </w:t>
      </w:r>
    </w:p>
    <w:sectPr>
      <w:footerReference r:id="rId3" w:type="default"/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D7AFA6"/>
    <w:multiLevelType w:val="singleLevel"/>
    <w:tmpl w:val="84D7AFA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00CD8"/>
    <w:rsid w:val="022D2F16"/>
    <w:rsid w:val="06E32449"/>
    <w:rsid w:val="09433059"/>
    <w:rsid w:val="0B3030A0"/>
    <w:rsid w:val="0CA4345E"/>
    <w:rsid w:val="0D671960"/>
    <w:rsid w:val="0E2E60D7"/>
    <w:rsid w:val="0F110B84"/>
    <w:rsid w:val="0FECFBC9"/>
    <w:rsid w:val="134B103C"/>
    <w:rsid w:val="176C56A7"/>
    <w:rsid w:val="22E54442"/>
    <w:rsid w:val="27BA603F"/>
    <w:rsid w:val="285E4346"/>
    <w:rsid w:val="2BB43777"/>
    <w:rsid w:val="2BC812A4"/>
    <w:rsid w:val="2BD24D7C"/>
    <w:rsid w:val="2CF004FB"/>
    <w:rsid w:val="2CFBFFCC"/>
    <w:rsid w:val="2D077175"/>
    <w:rsid w:val="2D720BC6"/>
    <w:rsid w:val="2E0C547A"/>
    <w:rsid w:val="2F745A7C"/>
    <w:rsid w:val="3101724B"/>
    <w:rsid w:val="31F73687"/>
    <w:rsid w:val="32A11D9C"/>
    <w:rsid w:val="3A673CE1"/>
    <w:rsid w:val="3BDC36E6"/>
    <w:rsid w:val="3CB11696"/>
    <w:rsid w:val="3FD21809"/>
    <w:rsid w:val="477010C5"/>
    <w:rsid w:val="51B31214"/>
    <w:rsid w:val="532A16EF"/>
    <w:rsid w:val="56DC7418"/>
    <w:rsid w:val="594833DE"/>
    <w:rsid w:val="5CFF2F0F"/>
    <w:rsid w:val="602C76C0"/>
    <w:rsid w:val="60AA56E7"/>
    <w:rsid w:val="64BB0FE5"/>
    <w:rsid w:val="68FE634A"/>
    <w:rsid w:val="6C1F2992"/>
    <w:rsid w:val="6FFFCAB4"/>
    <w:rsid w:val="71523990"/>
    <w:rsid w:val="74371EBF"/>
    <w:rsid w:val="748F239C"/>
    <w:rsid w:val="74F636CF"/>
    <w:rsid w:val="76252CA7"/>
    <w:rsid w:val="76883CCB"/>
    <w:rsid w:val="77DB7AC0"/>
    <w:rsid w:val="7AB04476"/>
    <w:rsid w:val="7AFFBEDF"/>
    <w:rsid w:val="7BA71CC8"/>
    <w:rsid w:val="7BEFD3E1"/>
    <w:rsid w:val="7D40373A"/>
    <w:rsid w:val="7F7939D4"/>
    <w:rsid w:val="B72EAB23"/>
    <w:rsid w:val="BE7DC7B4"/>
    <w:rsid w:val="BFDF28C7"/>
    <w:rsid w:val="D7FDE0CE"/>
    <w:rsid w:val="E7FFC3BE"/>
    <w:rsid w:val="FE765534"/>
    <w:rsid w:val="FEDB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UserStyle_0"/>
    <w:qFormat/>
    <w:uiPriority w:val="0"/>
    <w:rPr>
      <w:kern w:val="2"/>
      <w:sz w:val="21"/>
      <w:szCs w:val="22"/>
      <w:lang w:val="en-US" w:eastAsia="zh-CN" w:bidi="ar-SA"/>
    </w:rPr>
  </w:style>
  <w:style w:type="paragraph" w:customStyle="1" w:styleId="9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10">
    <w:name w:val="No Spacing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2021-12-29T23:02:00Z</dcterms:created>
  <dc:creator>Administrator</dc:creator>
  <cp:lastModifiedBy>斌叔</cp:lastModifiedBy>
  <cp:lastPrinted>2022-02-24T12:26:39Z</cp:lastPrinted>
  <dcterms:modified xsi:type="dcterms:W3CDTF">2022-02-24T12:30:35Z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24448C4A8F5E44279D7934F9D2A63ED6</vt:lpwstr>
  </property>
</Properties>
</file>